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2C" w:rsidRPr="0076032C" w:rsidRDefault="0076032C" w:rsidP="005625BB">
      <w:pPr>
        <w:pStyle w:val="a3"/>
        <w:spacing w:before="180" w:beforeAutospacing="0" w:after="180" w:afterAutospacing="0"/>
        <w:jc w:val="both"/>
        <w:rPr>
          <w:color w:val="000000"/>
        </w:rPr>
      </w:pPr>
      <w:bookmarkStart w:id="0" w:name="_GoBack"/>
      <w:r w:rsidRPr="0076032C">
        <w:rPr>
          <w:color w:val="000000"/>
        </w:rPr>
        <w:t>Статья 173 Жилищного кодекса:</w:t>
      </w:r>
    </w:p>
    <w:p w:rsidR="0076032C" w:rsidRPr="0076032C" w:rsidRDefault="0076032C" w:rsidP="005625BB">
      <w:pPr>
        <w:pStyle w:val="a3"/>
        <w:spacing w:before="180" w:beforeAutospacing="0" w:after="180" w:afterAutospacing="0"/>
        <w:jc w:val="both"/>
        <w:rPr>
          <w:color w:val="000000"/>
        </w:rPr>
      </w:pPr>
      <w:r w:rsidRPr="0076032C">
        <w:rPr>
          <w:color w:val="000000"/>
        </w:rPr>
        <w:t>1.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доме.</w:t>
      </w:r>
    </w:p>
    <w:p w:rsidR="0076032C" w:rsidRPr="0076032C" w:rsidRDefault="0076032C" w:rsidP="005625BB">
      <w:pPr>
        <w:pStyle w:val="a3"/>
        <w:spacing w:before="180" w:beforeAutospacing="0" w:after="180" w:afterAutospacing="0"/>
        <w:jc w:val="both"/>
        <w:rPr>
          <w:color w:val="000000"/>
        </w:rPr>
      </w:pPr>
      <w:r w:rsidRPr="0076032C">
        <w:rPr>
          <w:color w:val="000000"/>
        </w:rPr>
        <w:t>2. В случае</w:t>
      </w:r>
      <w:proofErr w:type="gramStart"/>
      <w:r w:rsidRPr="0076032C">
        <w:rPr>
          <w:color w:val="000000"/>
        </w:rPr>
        <w:t>,</w:t>
      </w:r>
      <w:proofErr w:type="gramEnd"/>
      <w:r w:rsidRPr="0076032C">
        <w:rPr>
          <w:color w:val="000000"/>
        </w:rPr>
        <w:t xml:space="preserve"> если на проведение капитального ремонта общего имущества в многоквартирном доме предоставлены и не возвращены кредит, заем или имеется подлежащая погашению за счет фонда капитального ремонта задолженность по оплате оказанных услуг и (или) выполненных работ по капитальному ремонту общего имущества в многоквартирном доме,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задолженности.</w:t>
      </w:r>
      <w:r w:rsidRPr="0076032C">
        <w:rPr>
          <w:color w:val="000000"/>
        </w:rPr>
        <w:br/>
        <w:t>3. В случае</w:t>
      </w:r>
      <w:proofErr w:type="gramStart"/>
      <w:r w:rsidRPr="0076032C">
        <w:rPr>
          <w:color w:val="000000"/>
        </w:rPr>
        <w:t>,</w:t>
      </w:r>
      <w:proofErr w:type="gramEnd"/>
      <w:r w:rsidRPr="0076032C">
        <w:rPr>
          <w:color w:val="000000"/>
        </w:rPr>
        <w:t xml:space="preserve"> если формирование фонда капитального ремонта осуществляется на счете регионального оператора, для изменения способа формирования фонда капитального ремонта собственники помещений в многоквартирном доме должны принять решение в соответствии с частью 4 статьи 170 настоящего Кодекса.</w:t>
      </w:r>
    </w:p>
    <w:p w:rsidR="0076032C" w:rsidRPr="0076032C" w:rsidRDefault="0076032C" w:rsidP="005625BB">
      <w:pPr>
        <w:pStyle w:val="a3"/>
        <w:spacing w:before="180" w:beforeAutospacing="0" w:after="180" w:afterAutospacing="0"/>
        <w:jc w:val="both"/>
        <w:rPr>
          <w:color w:val="000000"/>
        </w:rPr>
      </w:pPr>
      <w:r w:rsidRPr="0076032C">
        <w:rPr>
          <w:color w:val="000000"/>
        </w:rPr>
        <w:t>4.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счета, на который перечисляются взносы на капитальный ремонт общего имущества в таком многоквартирном доме, или региональному оператору, на счет которого перечисляются эти взносы.</w:t>
      </w:r>
    </w:p>
    <w:p w:rsidR="0076032C" w:rsidRPr="0076032C" w:rsidRDefault="0076032C" w:rsidP="005625BB">
      <w:pPr>
        <w:pStyle w:val="a3"/>
        <w:spacing w:before="180" w:beforeAutospacing="0" w:after="180" w:afterAutospacing="0"/>
        <w:jc w:val="both"/>
        <w:rPr>
          <w:color w:val="000000"/>
        </w:rPr>
      </w:pPr>
      <w:r w:rsidRPr="0076032C">
        <w:rPr>
          <w:color w:val="000000"/>
        </w:rPr>
        <w:t xml:space="preserve">5. </w:t>
      </w:r>
      <w:proofErr w:type="gramStart"/>
      <w:r w:rsidRPr="0076032C">
        <w:rPr>
          <w:color w:val="000000"/>
        </w:rPr>
        <w:t>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статьи, если меньший срок не установлен законом субъекта Российской Федерации, но не ранее наступления условия, указанного в</w:t>
      </w:r>
      <w:proofErr w:type="gramEnd"/>
      <w:r w:rsidRPr="0076032C">
        <w:rPr>
          <w:color w:val="000000"/>
        </w:rPr>
        <w:t xml:space="preserve"> части 2 настоящей статьи.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счет.</w:t>
      </w:r>
      <w:r w:rsidRPr="0076032C">
        <w:rPr>
          <w:color w:val="000000"/>
        </w:rPr>
        <w:br/>
        <w:t xml:space="preserve">5.1.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счете, установленный частью 5 настоящей статьи, не применяется </w:t>
      </w:r>
      <w:proofErr w:type="gramStart"/>
      <w:r w:rsidRPr="0076032C">
        <w:rPr>
          <w:color w:val="000000"/>
        </w:rPr>
        <w:t>в</w:t>
      </w:r>
      <w:proofErr w:type="gramEnd"/>
      <w:r w:rsidRPr="0076032C">
        <w:rPr>
          <w:color w:val="000000"/>
        </w:rPr>
        <w:t xml:space="preserve"> </w:t>
      </w:r>
      <w:proofErr w:type="gramStart"/>
      <w:r w:rsidRPr="0076032C">
        <w:rPr>
          <w:color w:val="000000"/>
        </w:rPr>
        <w:t>случае, если решение о формировании фонда капитального ремонта на счете регионального оператора было принято органом местного самоуправления в случаях, предусмотренных частью 7 статьи 170 настоящего Кодекса, и решением суда установлен факт, что органом местного самоуправления не были приняты меры, направленные на надлежащее информирование граждан о возможных способах формирования фонда капитального ремонта и последствиях выбора одного из них, на оказание собственникам</w:t>
      </w:r>
      <w:proofErr w:type="gramEnd"/>
      <w:r w:rsidRPr="0076032C">
        <w:rPr>
          <w:color w:val="000000"/>
        </w:rPr>
        <w:t xml:space="preserve"> расположенных в многоквартирном доме помещений помощи в принятии соответствующего решения и разъяснении порядка его реализации, и капитальный ремонт общего имущества в многоквартирном доме проведен не был.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доме, но не ранее наступления условия, указанного в части 2 настоящей статьи.</w:t>
      </w:r>
      <w:r w:rsidRPr="0076032C">
        <w:rPr>
          <w:color w:val="000000"/>
        </w:rPr>
        <w:br/>
        <w:t xml:space="preserve">6. </w:t>
      </w:r>
      <w:proofErr w:type="gramStart"/>
      <w:r w:rsidRPr="0076032C">
        <w:rPr>
          <w:color w:val="000000"/>
        </w:rPr>
        <w:t xml:space="preserve">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</w:t>
      </w:r>
      <w:r w:rsidRPr="0076032C">
        <w:rPr>
          <w:color w:val="000000"/>
        </w:rPr>
        <w:lastRenderedPageBreak/>
        <w:t>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настоящей статьи, но не ранее наступления условия, указанного в части 2 настоящей статьи.</w:t>
      </w:r>
      <w:proofErr w:type="gramEnd"/>
      <w:r w:rsidRPr="0076032C">
        <w:rPr>
          <w:color w:val="000000"/>
        </w:rPr>
        <w:t xml:space="preserve">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оператора.</w:t>
      </w:r>
    </w:p>
    <w:p w:rsidR="0076032C" w:rsidRPr="0076032C" w:rsidRDefault="0076032C" w:rsidP="005625BB">
      <w:pPr>
        <w:pStyle w:val="a3"/>
        <w:spacing w:before="180" w:beforeAutospacing="0" w:after="180" w:afterAutospacing="0"/>
        <w:jc w:val="both"/>
        <w:rPr>
          <w:color w:val="000000"/>
        </w:rPr>
      </w:pPr>
      <w:r w:rsidRPr="0076032C">
        <w:rPr>
          <w:color w:val="000000"/>
        </w:rPr>
        <w:t xml:space="preserve">7. </w:t>
      </w:r>
      <w:proofErr w:type="gramStart"/>
      <w:r w:rsidRPr="0076032C">
        <w:rPr>
          <w:color w:val="000000"/>
        </w:rPr>
        <w:t>При изменении способа формирования фонда капитального ремонта в случаях, предусмотренных настоящим Кодексом, региональный оператор в случае формирования фонда капитального ремонта на счете,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(или) региональному оператору соответственно все имеющиеся у него документы и информацию, связанную с формированием фонда капитального</w:t>
      </w:r>
      <w:proofErr w:type="gramEnd"/>
      <w:r w:rsidRPr="0076032C">
        <w:rPr>
          <w:color w:val="000000"/>
        </w:rPr>
        <w:t xml:space="preserve"> ремонта, в порядке, установленном нормативным правовым актом субъекта Российской Федерации.</w:t>
      </w:r>
      <w:r w:rsidRPr="0076032C">
        <w:rPr>
          <w:color w:val="000000"/>
        </w:rPr>
        <w:br/>
        <w:t>8. В случае</w:t>
      </w:r>
      <w:proofErr w:type="gramStart"/>
      <w:r w:rsidRPr="0076032C">
        <w:rPr>
          <w:color w:val="000000"/>
        </w:rPr>
        <w:t>,</w:t>
      </w:r>
      <w:proofErr w:type="gramEnd"/>
      <w:r w:rsidRPr="0076032C">
        <w:rPr>
          <w:color w:val="000000"/>
        </w:rPr>
        <w:t xml:space="preserve"> если на основании сведений, полученных в соответствии с частью 3 статьи 172 настоящего Кодекса,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ремонт,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задолженности,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последствиях, предусмотренных настоящим Кодексом в связи с непогашением задолженности в установленный срок.</w:t>
      </w:r>
      <w:r w:rsidRPr="0076032C">
        <w:rPr>
          <w:color w:val="000000"/>
        </w:rPr>
        <w:br/>
        <w:t xml:space="preserve">9. </w:t>
      </w:r>
      <w:proofErr w:type="gramStart"/>
      <w:r w:rsidRPr="0076032C">
        <w:rPr>
          <w:color w:val="000000"/>
        </w:rPr>
        <w:t>Владелец специального счета, получивший уведомление органа государственного жилищного надзора, указанное в части 8 настоящей статьи, не позднее чем в течение пяти дней информирует в письменной форме и с использованием системы собственников помещений в данном многоквартирном доме, имеющих задолженность, послужившую основанием для направления указанного уведомления органа государственного жилищного надзора, о необходимости погашения задолженности и предпринимает меры, направленные на ее погашение.</w:t>
      </w:r>
      <w:proofErr w:type="gramEnd"/>
      <w:r w:rsidRPr="0076032C">
        <w:rPr>
          <w:color w:val="000000"/>
        </w:rPr>
        <w:t xml:space="preserve"> В случае отсутствия погашения такой задолженности за два месяца до истечения срока, установленного в соответствии с частью 8 настоящей статьи,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задолженности.</w:t>
      </w:r>
      <w:r w:rsidRPr="0076032C">
        <w:rPr>
          <w:color w:val="000000"/>
        </w:rPr>
        <w:br/>
        <w:t xml:space="preserve">9.1. </w:t>
      </w:r>
      <w:proofErr w:type="gramStart"/>
      <w:r w:rsidRPr="0076032C">
        <w:rPr>
          <w:color w:val="000000"/>
        </w:rPr>
        <w:t>Региональный оператор,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надзора, указанное в части 8 настоящей статьи, не позднее чем в течение пяти дней информирует в письменной форме и с использованием системы лицо, осуществляющее управление многоквартирным домом, и собственников помещений в данном многоквартирном доме, имеющих задолженность, послужившую основанием</w:t>
      </w:r>
      <w:proofErr w:type="gramEnd"/>
      <w:r w:rsidRPr="0076032C">
        <w:rPr>
          <w:color w:val="000000"/>
        </w:rPr>
        <w:t xml:space="preserve"> для направления указанного уведомления органа государственного жилищного надзора, о необходимости погашения задолженности и предпринимает меры, направленные на ее погашение. </w:t>
      </w:r>
      <w:proofErr w:type="gramStart"/>
      <w:r w:rsidRPr="0076032C">
        <w:rPr>
          <w:color w:val="000000"/>
        </w:rPr>
        <w:t>В случае отсутствия погашения такой задолженности за два месяца до истечения срока, установленного в соответствии с частью 8 настоящей статьи, лицо, осуществляющее управление многоквартирным домом, лицо, указанное в части 3 статьи 164 настоящего Кодекса,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задолженности.</w:t>
      </w:r>
      <w:r w:rsidRPr="0076032C">
        <w:rPr>
          <w:color w:val="000000"/>
        </w:rPr>
        <w:br/>
        <w:t>10.</w:t>
      </w:r>
      <w:proofErr w:type="gramEnd"/>
      <w:r w:rsidRPr="0076032C">
        <w:rPr>
          <w:color w:val="000000"/>
        </w:rPr>
        <w:t xml:space="preserve"> </w:t>
      </w:r>
      <w:proofErr w:type="gramStart"/>
      <w:r w:rsidRPr="0076032C">
        <w:rPr>
          <w:color w:val="000000"/>
        </w:rPr>
        <w:t xml:space="preserve">Если в течение пяти месяцев с даты получения уведомления, указанного в части 8 </w:t>
      </w:r>
      <w:r w:rsidRPr="0076032C">
        <w:rPr>
          <w:color w:val="000000"/>
        </w:rPr>
        <w:lastRenderedPageBreak/>
        <w:t>настоящей статьи, задолженность не была погашена в размере, указанном в уведомлении органа государственного жилищного надзора, и последнему не представлены документы, подтверждающие погашение такой задолженности, орган государственного жилищного надзора уведомляет об этом орган местного самоуправления, который в течение месяца принимает решение о формировании фонда капитального ремонта на счете</w:t>
      </w:r>
      <w:proofErr w:type="gramEnd"/>
      <w:r w:rsidRPr="0076032C">
        <w:rPr>
          <w:color w:val="000000"/>
        </w:rPr>
        <w:t xml:space="preserve"> регионального оператора и направляет такое решение владельцу специального счета. Владелец специального счета обязан перечислить средства, находящиеся на специальном счете, на счет регионального оператора в течение одного месяца с момента получения такого решения органа местного самоуправления. В случае</w:t>
      </w:r>
      <w:proofErr w:type="gramStart"/>
      <w:r w:rsidRPr="0076032C">
        <w:rPr>
          <w:color w:val="000000"/>
        </w:rPr>
        <w:t>,</w:t>
      </w:r>
      <w:proofErr w:type="gramEnd"/>
      <w:r w:rsidRPr="0076032C">
        <w:rPr>
          <w:color w:val="000000"/>
        </w:rPr>
        <w:t xml:space="preserve"> если владелец специального счета не перечислил средства, находящиеся на специальном счете, на счет регионального оператора в срок, установленный настоящей частью, региональный оператор, любой собственник помещения в многоквартирном доме, орган местного самоуправления вправе обратиться в суд с заявлением о взыскании средств, находящихся на специальном счете, с перечислением их на счет регионального оператора. Положения настоящей части не применяются в случае наличия займа и (или) кредита за проведенный капитальный ремонт, которые не погашены в сроки, установленные договором займа и (или) кредитным договором, и погашение которых осуществляется за счет средств, поступающих на специальный счет.</w:t>
      </w:r>
    </w:p>
    <w:bookmarkEnd w:id="0"/>
    <w:p w:rsidR="009C0092" w:rsidRPr="0076032C" w:rsidRDefault="009C0092">
      <w:pPr>
        <w:rPr>
          <w:rFonts w:ascii="Times New Roman" w:hAnsi="Times New Roman" w:cs="Times New Roman"/>
          <w:sz w:val="24"/>
          <w:szCs w:val="24"/>
        </w:rPr>
      </w:pPr>
    </w:p>
    <w:sectPr w:rsidR="009C0092" w:rsidRPr="0076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8F"/>
    <w:rsid w:val="005625BB"/>
    <w:rsid w:val="0076032C"/>
    <w:rsid w:val="009C0092"/>
    <w:rsid w:val="00E3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1320</Words>
  <Characters>7530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User</cp:lastModifiedBy>
  <cp:revision>4</cp:revision>
  <dcterms:created xsi:type="dcterms:W3CDTF">2019-01-14T07:39:00Z</dcterms:created>
  <dcterms:modified xsi:type="dcterms:W3CDTF">2024-08-26T05:39:00Z</dcterms:modified>
</cp:coreProperties>
</file>