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2B" w:rsidRDefault="00D84D2B" w:rsidP="006A4153">
      <w:pPr>
        <w:pStyle w:val="a5"/>
        <w:jc w:val="center"/>
      </w:pPr>
      <w:r>
        <w:rPr>
          <w:noProof/>
        </w:rPr>
        <w:drawing>
          <wp:inline distT="0" distB="0" distL="0" distR="0" wp14:anchorId="393D3863" wp14:editId="7CA9052E">
            <wp:extent cx="9715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2B" w:rsidRPr="006A4153" w:rsidRDefault="00C61816" w:rsidP="00D84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84D2B" w:rsidRPr="006A4153" w:rsidRDefault="00D84D2B" w:rsidP="00D84D2B">
      <w:pPr>
        <w:jc w:val="center"/>
        <w:rPr>
          <w:b/>
          <w:sz w:val="28"/>
          <w:szCs w:val="28"/>
        </w:rPr>
      </w:pPr>
      <w:r w:rsidRPr="006A4153">
        <w:rPr>
          <w:b/>
          <w:sz w:val="28"/>
          <w:szCs w:val="28"/>
        </w:rPr>
        <w:t>ШАТАЛОВСКОГО СЕЛЬСКОГО ПОСЕЛЕНИЯ</w:t>
      </w:r>
    </w:p>
    <w:p w:rsidR="00D84D2B" w:rsidRPr="006A4153" w:rsidRDefault="00D84D2B" w:rsidP="00D84D2B">
      <w:pPr>
        <w:jc w:val="center"/>
        <w:rPr>
          <w:b/>
        </w:rPr>
      </w:pPr>
      <w:r w:rsidRPr="006A4153">
        <w:rPr>
          <w:b/>
        </w:rPr>
        <w:t>ПОЧИНКОВСКОГО РАЙОНА СМОЛЕНСКОЙ ОБЛАСТИ</w:t>
      </w:r>
    </w:p>
    <w:p w:rsidR="00D84D2B" w:rsidRPr="006A4153" w:rsidRDefault="00D84D2B" w:rsidP="00D84D2B">
      <w:pPr>
        <w:jc w:val="center"/>
        <w:rPr>
          <w:b/>
        </w:rPr>
      </w:pPr>
    </w:p>
    <w:p w:rsidR="00D84D2B" w:rsidRPr="006A4153" w:rsidRDefault="00C61816" w:rsidP="00D84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4D2B" w:rsidRDefault="00D84D2B" w:rsidP="00D84D2B">
      <w:pPr>
        <w:rPr>
          <w:sz w:val="28"/>
          <w:szCs w:val="28"/>
        </w:rPr>
      </w:pPr>
    </w:p>
    <w:p w:rsidR="00D84D2B" w:rsidRDefault="00D84D2B" w:rsidP="00D84D2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5A9">
        <w:rPr>
          <w:sz w:val="28"/>
          <w:szCs w:val="28"/>
        </w:rPr>
        <w:t>22 мая</w:t>
      </w:r>
      <w:r>
        <w:rPr>
          <w:sz w:val="28"/>
          <w:szCs w:val="28"/>
        </w:rPr>
        <w:t xml:space="preserve"> 2020 года                                                          № </w:t>
      </w:r>
      <w:r w:rsidR="002775A9">
        <w:rPr>
          <w:sz w:val="28"/>
          <w:szCs w:val="28"/>
        </w:rPr>
        <w:t>14</w:t>
      </w:r>
      <w:r>
        <w:rPr>
          <w:sz w:val="28"/>
          <w:szCs w:val="28"/>
        </w:rPr>
        <w:t xml:space="preserve">                            </w:t>
      </w:r>
    </w:p>
    <w:p w:rsidR="006076EF" w:rsidRDefault="00D84D2B" w:rsidP="006A4153">
      <w:pPr>
        <w:rPr>
          <w:sz w:val="28"/>
          <w:szCs w:val="28"/>
        </w:rPr>
      </w:pPr>
      <w:r w:rsidRPr="006A4153">
        <w:t xml:space="preserve">    д.</w:t>
      </w:r>
      <w:r w:rsidR="00516F9E">
        <w:t xml:space="preserve"> </w:t>
      </w:r>
      <w:r w:rsidRPr="006A4153">
        <w:t>Шаталово</w:t>
      </w:r>
      <w:bookmarkStart w:id="0" w:name="_GoBack"/>
      <w:bookmarkEnd w:id="0"/>
    </w:p>
    <w:tbl>
      <w:tblPr>
        <w:tblpPr w:leftFromText="180" w:rightFromText="180" w:vertAnchor="text" w:horzAnchor="margin" w:tblpY="109"/>
        <w:tblW w:w="0" w:type="auto"/>
        <w:tblLook w:val="00A0" w:firstRow="1" w:lastRow="0" w:firstColumn="1" w:lastColumn="0" w:noHBand="0" w:noVBand="0"/>
      </w:tblPr>
      <w:tblGrid>
        <w:gridCol w:w="5637"/>
      </w:tblGrid>
      <w:tr w:rsidR="006076EF" w:rsidRPr="0076759E" w:rsidTr="006E20BE">
        <w:tc>
          <w:tcPr>
            <w:tcW w:w="5637" w:type="dxa"/>
          </w:tcPr>
          <w:p w:rsidR="006076EF" w:rsidRPr="0076759E" w:rsidRDefault="006076EF" w:rsidP="006076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  утверждении   Поряд</w:t>
            </w:r>
            <w:r w:rsidRPr="001A21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Pr="001A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A2106">
              <w:rPr>
                <w:sz w:val="28"/>
                <w:szCs w:val="28"/>
              </w:rPr>
              <w:t>представления главным</w:t>
            </w:r>
            <w:r>
              <w:rPr>
                <w:sz w:val="28"/>
                <w:szCs w:val="28"/>
              </w:rPr>
              <w:t xml:space="preserve"> </w:t>
            </w:r>
            <w:r w:rsidRPr="001A2106">
              <w:rPr>
                <w:sz w:val="28"/>
                <w:szCs w:val="28"/>
              </w:rPr>
              <w:t xml:space="preserve"> распорядителем</w:t>
            </w:r>
            <w:r>
              <w:rPr>
                <w:sz w:val="28"/>
                <w:szCs w:val="28"/>
              </w:rPr>
              <w:t xml:space="preserve"> </w:t>
            </w:r>
            <w:r w:rsidRPr="001A2106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 xml:space="preserve"> </w:t>
            </w:r>
            <w:r w:rsidRPr="001A2106">
              <w:rPr>
                <w:sz w:val="28"/>
                <w:szCs w:val="28"/>
              </w:rPr>
              <w:t>бюджета муниципального образования</w:t>
            </w:r>
            <w:r>
              <w:rPr>
                <w:sz w:val="28"/>
                <w:szCs w:val="28"/>
              </w:rPr>
              <w:t xml:space="preserve"> Шаталовского сельского поселения  Починковского района Смоленской       области       в     Финансовое  управление                             Администрации  муниципального                          образования «Починковский район» Смоленской области </w:t>
            </w:r>
            <w:r w:rsidRPr="001A2106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 w:rsidRPr="001A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A2106">
              <w:rPr>
                <w:sz w:val="28"/>
                <w:szCs w:val="28"/>
              </w:rPr>
              <w:t xml:space="preserve">совершаемых </w:t>
            </w:r>
            <w:r>
              <w:rPr>
                <w:sz w:val="28"/>
                <w:szCs w:val="28"/>
              </w:rPr>
              <w:t xml:space="preserve">   </w:t>
            </w:r>
            <w:r w:rsidRPr="001A2106">
              <w:rPr>
                <w:sz w:val="28"/>
                <w:szCs w:val="28"/>
              </w:rPr>
              <w:t xml:space="preserve">действиях, направленных </w:t>
            </w:r>
            <w:r>
              <w:rPr>
                <w:sz w:val="28"/>
                <w:szCs w:val="28"/>
              </w:rPr>
              <w:t xml:space="preserve">               </w:t>
            </w:r>
            <w:r w:rsidRPr="001A210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          </w:t>
            </w:r>
            <w:r w:rsidRPr="001A2106">
              <w:rPr>
                <w:sz w:val="28"/>
                <w:szCs w:val="28"/>
              </w:rPr>
              <w:t xml:space="preserve">реализацию муниципальным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A2106">
              <w:rPr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 xml:space="preserve"> Шаталовского       сельского           поселения Починковского района Смоленской  области</w:t>
            </w:r>
            <w:r w:rsidRPr="001A2106">
              <w:rPr>
                <w:sz w:val="28"/>
                <w:szCs w:val="28"/>
              </w:rPr>
              <w:t xml:space="preserve"> права</w:t>
            </w:r>
            <w:r>
              <w:rPr>
                <w:sz w:val="28"/>
                <w:szCs w:val="28"/>
              </w:rPr>
              <w:t xml:space="preserve">       </w:t>
            </w:r>
            <w:r w:rsidRPr="001A2106">
              <w:rPr>
                <w:sz w:val="28"/>
                <w:szCs w:val="28"/>
              </w:rPr>
              <w:t xml:space="preserve"> регресса, </w:t>
            </w:r>
            <w:r>
              <w:rPr>
                <w:sz w:val="28"/>
                <w:szCs w:val="28"/>
              </w:rPr>
              <w:t xml:space="preserve">     </w:t>
            </w:r>
            <w:r w:rsidRPr="001A2106">
              <w:rPr>
                <w:sz w:val="28"/>
                <w:szCs w:val="28"/>
              </w:rPr>
              <w:t xml:space="preserve">либо 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 xml:space="preserve"> отсутствии оснований </w:t>
            </w:r>
            <w:r>
              <w:rPr>
                <w:sz w:val="28"/>
                <w:szCs w:val="28"/>
              </w:rPr>
              <w:t xml:space="preserve">      </w:t>
            </w:r>
            <w:r w:rsidRPr="001A2106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    </w:t>
            </w:r>
            <w:r w:rsidRPr="001A2106">
              <w:rPr>
                <w:sz w:val="28"/>
                <w:szCs w:val="28"/>
              </w:rPr>
              <w:t xml:space="preserve">предъявления </w:t>
            </w:r>
            <w:r>
              <w:rPr>
                <w:sz w:val="28"/>
                <w:szCs w:val="28"/>
              </w:rPr>
              <w:t xml:space="preserve"> </w:t>
            </w:r>
            <w:r w:rsidRPr="001A2106">
              <w:rPr>
                <w:sz w:val="28"/>
                <w:szCs w:val="28"/>
              </w:rPr>
              <w:t xml:space="preserve">иска 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 xml:space="preserve">о взыскании 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 xml:space="preserve">денежных 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   </w:t>
            </w:r>
            <w:r w:rsidRPr="001A210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 </w:t>
            </w:r>
            <w:r w:rsidRPr="001A2106">
              <w:rPr>
                <w:sz w:val="28"/>
                <w:szCs w:val="28"/>
              </w:rPr>
              <w:t>порядке регресса</w:t>
            </w:r>
          </w:p>
        </w:tc>
      </w:tr>
    </w:tbl>
    <w:p w:rsidR="006076EF" w:rsidRPr="000D5EE7" w:rsidRDefault="006076EF" w:rsidP="006076EF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</w:t>
      </w:r>
    </w:p>
    <w:p w:rsidR="006076EF" w:rsidRPr="000D5EE7" w:rsidRDefault="006076EF" w:rsidP="006076EF">
      <w:pPr>
        <w:pStyle w:val="5"/>
        <w:jc w:val="left"/>
        <w:rPr>
          <w:sz w:val="24"/>
          <w:szCs w:val="24"/>
        </w:rPr>
      </w:pPr>
      <w:r w:rsidRPr="000D5EE7">
        <w:rPr>
          <w:sz w:val="24"/>
          <w:szCs w:val="24"/>
        </w:rPr>
        <w:t xml:space="preserve">    </w:t>
      </w:r>
    </w:p>
    <w:p w:rsidR="006076EF" w:rsidRDefault="006076EF" w:rsidP="006076EF">
      <w:pPr>
        <w:jc w:val="both"/>
        <w:rPr>
          <w:sz w:val="28"/>
        </w:rPr>
      </w:pPr>
      <w:r>
        <w:rPr>
          <w:sz w:val="28"/>
        </w:rPr>
        <w:tab/>
      </w: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shd w:val="clear" w:color="auto" w:fill="FFFFFF"/>
        <w:tabs>
          <w:tab w:val="left" w:pos="0"/>
        </w:tabs>
        <w:spacing w:line="326" w:lineRule="exact"/>
        <w:ind w:firstLine="900"/>
        <w:jc w:val="both"/>
        <w:rPr>
          <w:sz w:val="28"/>
          <w:szCs w:val="28"/>
        </w:rPr>
      </w:pPr>
    </w:p>
    <w:p w:rsidR="006076EF" w:rsidRDefault="006076EF" w:rsidP="006076EF">
      <w:pPr>
        <w:pStyle w:val="a3"/>
        <w:framePr w:hSpace="180" w:wrap="around" w:vAnchor="text" w:hAnchor="margin" w:y="10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242.2 Бюджетного кодекса Российской Федерации Администрация Шаталовского сельского поселения Починковского района Смоленской области утверждает прилагаемый Порядок</w:t>
      </w:r>
      <w:r w:rsidRPr="001A2106">
        <w:rPr>
          <w:sz w:val="28"/>
          <w:szCs w:val="28"/>
        </w:rPr>
        <w:t xml:space="preserve"> представления главным распорядителем средств бюджета муниципального образования</w:t>
      </w:r>
      <w:r>
        <w:rPr>
          <w:sz w:val="28"/>
          <w:szCs w:val="28"/>
        </w:rPr>
        <w:t xml:space="preserve"> Шаталовского сельского поселения Починковского района Смоленской области в Финансовое управление Администрации муниципального образования «Починковский район» Смоленской области </w:t>
      </w:r>
      <w:r w:rsidRPr="001A2106">
        <w:rPr>
          <w:sz w:val="28"/>
          <w:szCs w:val="28"/>
        </w:rPr>
        <w:t>информации о совершаемых действиях, направленных на реализацию муниципальным образованием</w:t>
      </w:r>
      <w:r>
        <w:rPr>
          <w:sz w:val="28"/>
          <w:szCs w:val="28"/>
        </w:rPr>
        <w:t xml:space="preserve"> Шаталовского сельского поселения Починковского района Смоленской области</w:t>
      </w:r>
      <w:r w:rsidRPr="001A2106">
        <w:rPr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>
        <w:rPr>
          <w:sz w:val="28"/>
          <w:szCs w:val="28"/>
        </w:rPr>
        <w:t>.</w:t>
      </w:r>
    </w:p>
    <w:p w:rsidR="006076EF" w:rsidRDefault="006076EF" w:rsidP="006076EF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 xml:space="preserve">  </w:t>
      </w:r>
    </w:p>
    <w:p w:rsidR="006076EF" w:rsidRDefault="006076EF" w:rsidP="006076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076EF" w:rsidRDefault="006A4153" w:rsidP="006076EF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6076EF">
        <w:rPr>
          <w:sz w:val="28"/>
          <w:szCs w:val="28"/>
        </w:rPr>
        <w:t xml:space="preserve"> сельского поселения</w:t>
      </w:r>
    </w:p>
    <w:p w:rsidR="006076EF" w:rsidRDefault="006076EF" w:rsidP="00607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  <w:r w:rsidR="006A4153">
        <w:rPr>
          <w:sz w:val="28"/>
          <w:szCs w:val="28"/>
        </w:rPr>
        <w:t xml:space="preserve">Смоленской области                                   </w:t>
      </w:r>
      <w:proofErr w:type="spellStart"/>
      <w:r w:rsidR="006A4153">
        <w:rPr>
          <w:sz w:val="28"/>
          <w:szCs w:val="28"/>
        </w:rPr>
        <w:t>Е.А.Зыкова</w:t>
      </w:r>
      <w:proofErr w:type="spellEnd"/>
    </w:p>
    <w:p w:rsidR="006076EF" w:rsidRPr="006A4153" w:rsidRDefault="006076EF" w:rsidP="006A4153">
      <w:pPr>
        <w:jc w:val="center"/>
        <w:rPr>
          <w:b/>
          <w:sz w:val="28"/>
          <w:szCs w:val="28"/>
        </w:rPr>
      </w:pPr>
      <w:r w:rsidRPr="006A4153">
        <w:rPr>
          <w:b/>
          <w:sz w:val="28"/>
          <w:szCs w:val="28"/>
        </w:rPr>
        <w:lastRenderedPageBreak/>
        <w:t xml:space="preserve">Порядок представления главным распорядителем средств бюджета муниципального образования </w:t>
      </w:r>
      <w:r w:rsidR="006A4153">
        <w:rPr>
          <w:b/>
          <w:sz w:val="28"/>
          <w:szCs w:val="28"/>
        </w:rPr>
        <w:t>Шаталовского</w:t>
      </w:r>
      <w:r w:rsidRPr="006A4153">
        <w:rPr>
          <w:b/>
          <w:sz w:val="28"/>
          <w:szCs w:val="28"/>
        </w:rPr>
        <w:t xml:space="preserve"> сельского поселения Починковского района Смоленской области в Финансовое управление Администрации муниципального образования «Починковский район» Смоленской области информации о совершаемых действиях, направленных на реализацию муниципальным образованием </w:t>
      </w:r>
      <w:r w:rsidR="006A4153">
        <w:rPr>
          <w:b/>
          <w:sz w:val="28"/>
          <w:szCs w:val="28"/>
        </w:rPr>
        <w:t>Шаталовского</w:t>
      </w:r>
      <w:r w:rsidRPr="006A4153">
        <w:rPr>
          <w:b/>
          <w:sz w:val="28"/>
          <w:szCs w:val="28"/>
        </w:rPr>
        <w:t xml:space="preserve"> сельского поселения Починковского района Смоленской области права регресса, либо об отсутствии оснований для предъявления иска о взыскании</w:t>
      </w:r>
      <w:r w:rsidRPr="001A2106">
        <w:rPr>
          <w:sz w:val="28"/>
          <w:szCs w:val="28"/>
        </w:rPr>
        <w:t xml:space="preserve"> </w:t>
      </w:r>
      <w:r w:rsidRPr="006A4153">
        <w:rPr>
          <w:b/>
          <w:sz w:val="28"/>
          <w:szCs w:val="28"/>
        </w:rPr>
        <w:t>денежных</w:t>
      </w:r>
      <w:r w:rsidR="006A4153">
        <w:rPr>
          <w:b/>
          <w:sz w:val="28"/>
          <w:szCs w:val="28"/>
        </w:rPr>
        <w:t xml:space="preserve"> </w:t>
      </w:r>
      <w:r w:rsidRPr="006A4153">
        <w:rPr>
          <w:b/>
          <w:sz w:val="28"/>
          <w:szCs w:val="28"/>
        </w:rPr>
        <w:t>средств в порядке регресса.</w:t>
      </w:r>
    </w:p>
    <w:p w:rsidR="006076EF" w:rsidRPr="006A4153" w:rsidRDefault="006076EF" w:rsidP="006076E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4153">
        <w:rPr>
          <w:b/>
          <w:sz w:val="28"/>
          <w:szCs w:val="28"/>
        </w:rPr>
        <w:t> </w:t>
      </w:r>
    </w:p>
    <w:p w:rsidR="006076EF" w:rsidRPr="001A2106" w:rsidRDefault="006076EF" w:rsidP="006076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76EF" w:rsidRPr="001A2106" w:rsidRDefault="006076EF" w:rsidP="00607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106">
        <w:rPr>
          <w:sz w:val="28"/>
          <w:szCs w:val="28"/>
        </w:rPr>
        <w:t>1. Настоящий Порядок</w:t>
      </w:r>
      <w:r>
        <w:rPr>
          <w:sz w:val="28"/>
          <w:szCs w:val="28"/>
        </w:rPr>
        <w:t xml:space="preserve"> разработан в соответствии со статьей 242.2 Бюджетного кодекса Российской Федерации и</w:t>
      </w:r>
      <w:r w:rsidRPr="001A2106">
        <w:rPr>
          <w:sz w:val="28"/>
          <w:szCs w:val="28"/>
        </w:rPr>
        <w:t xml:space="preserve"> устанавливает правила представления главным распорядителем средств бюджета муниципального образования</w:t>
      </w:r>
      <w:r>
        <w:rPr>
          <w:sz w:val="28"/>
          <w:szCs w:val="28"/>
        </w:rPr>
        <w:t xml:space="preserve"> </w:t>
      </w:r>
      <w:r w:rsidR="006A415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1A210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Финансовое управление Администрации муниципального образования «Починковский район» Смоленской области</w:t>
      </w:r>
      <w:r w:rsidRPr="001A2106">
        <w:rPr>
          <w:sz w:val="28"/>
          <w:szCs w:val="28"/>
        </w:rPr>
        <w:t xml:space="preserve"> информации о совершаемых действиях, направленных на реализацию муниципальным образованием </w:t>
      </w:r>
      <w:r w:rsidR="006A415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</w:t>
      </w:r>
      <w:r w:rsidRPr="001A2106">
        <w:rPr>
          <w:sz w:val="28"/>
          <w:szCs w:val="28"/>
        </w:rPr>
        <w:t>права регресса, либо об отсутствии оснований для предъявления иска о взыскании денежных средств в порядке регресса.</w:t>
      </w:r>
    </w:p>
    <w:p w:rsidR="006076EF" w:rsidRPr="001A2106" w:rsidRDefault="006076EF" w:rsidP="00607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Финансовое управление Администрации муниципального образования «Починковский район» Смоленской области</w:t>
      </w:r>
      <w:r w:rsidRPr="001A2106">
        <w:rPr>
          <w:sz w:val="28"/>
          <w:szCs w:val="28"/>
        </w:rPr>
        <w:t xml:space="preserve"> в течение 15 календарных дней</w:t>
      </w:r>
      <w:r>
        <w:rPr>
          <w:sz w:val="28"/>
          <w:szCs w:val="28"/>
        </w:rPr>
        <w:t xml:space="preserve"> со дня исполнения за счет средств бюджета</w:t>
      </w:r>
      <w:r w:rsidRPr="001A210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6A415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</w:t>
      </w:r>
      <w:r w:rsidRPr="001A2106">
        <w:rPr>
          <w:sz w:val="28"/>
          <w:szCs w:val="28"/>
        </w:rPr>
        <w:t>с</w:t>
      </w:r>
      <w:r>
        <w:rPr>
          <w:sz w:val="28"/>
          <w:szCs w:val="28"/>
        </w:rPr>
        <w:t>удебного иска</w:t>
      </w:r>
      <w:r w:rsidRPr="001A2106">
        <w:rPr>
          <w:sz w:val="28"/>
          <w:szCs w:val="28"/>
        </w:rPr>
        <w:t xml:space="preserve"> уведомляет об этом главного распорядителя средств бюджета муниципального образования</w:t>
      </w:r>
      <w:r>
        <w:rPr>
          <w:sz w:val="28"/>
          <w:szCs w:val="28"/>
        </w:rPr>
        <w:t xml:space="preserve"> </w:t>
      </w:r>
      <w:r w:rsidR="006A415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1A2106">
        <w:rPr>
          <w:sz w:val="28"/>
          <w:szCs w:val="28"/>
        </w:rPr>
        <w:t xml:space="preserve"> (далее - главный распорядитель).</w:t>
      </w:r>
    </w:p>
    <w:p w:rsidR="006076EF" w:rsidRPr="001A2106" w:rsidRDefault="006076EF" w:rsidP="00607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106">
        <w:rPr>
          <w:sz w:val="28"/>
          <w:szCs w:val="28"/>
        </w:rPr>
        <w:t>3. В течение 3 рабочих дней со дня получения уведомления главный распорядитель при наличии оснований для предъявления иска о взыскании денежных средств в порядке рег</w:t>
      </w:r>
      <w:r>
        <w:rPr>
          <w:sz w:val="28"/>
          <w:szCs w:val="28"/>
        </w:rPr>
        <w:t xml:space="preserve">ресса направляет в Финансовое управление Администрации муниципального образования «Починковский район» Смоленской области </w:t>
      </w:r>
      <w:r w:rsidRPr="001A2106">
        <w:rPr>
          <w:sz w:val="28"/>
          <w:szCs w:val="28"/>
        </w:rPr>
        <w:t xml:space="preserve">запрос о предоставлении копий документов (платежных поручений), подтверждающих исполнение </w:t>
      </w:r>
      <w:r>
        <w:rPr>
          <w:sz w:val="28"/>
          <w:szCs w:val="28"/>
        </w:rPr>
        <w:t xml:space="preserve">Финансовым управлением Администрации муниципального образования «Починковский район» Смоленской области за счет средств бюджета </w:t>
      </w:r>
      <w:r w:rsidRPr="001A210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6A415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1A2106">
        <w:rPr>
          <w:sz w:val="28"/>
          <w:szCs w:val="28"/>
        </w:rPr>
        <w:t xml:space="preserve"> с</w:t>
      </w:r>
      <w:r>
        <w:rPr>
          <w:sz w:val="28"/>
          <w:szCs w:val="28"/>
        </w:rPr>
        <w:t>удебного иска</w:t>
      </w:r>
      <w:r w:rsidRPr="001A2106">
        <w:rPr>
          <w:sz w:val="28"/>
          <w:szCs w:val="28"/>
        </w:rPr>
        <w:t>.</w:t>
      </w:r>
    </w:p>
    <w:p w:rsidR="006076EF" w:rsidRPr="001A2106" w:rsidRDefault="006076EF" w:rsidP="00607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106">
        <w:rPr>
          <w:sz w:val="28"/>
          <w:szCs w:val="28"/>
        </w:rPr>
        <w:t>4. Копии документов (платежных поручений), подтверж</w:t>
      </w:r>
      <w:r>
        <w:rPr>
          <w:sz w:val="28"/>
          <w:szCs w:val="28"/>
        </w:rPr>
        <w:t>дающих исполнение Финансовым управлением Администрации муниципального образования «Починковский район» Смоленской области за счет средств бюджета</w:t>
      </w:r>
      <w:r w:rsidRPr="001A210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6A415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1A2106">
        <w:rPr>
          <w:sz w:val="28"/>
          <w:szCs w:val="28"/>
        </w:rPr>
        <w:t xml:space="preserve"> с</w:t>
      </w:r>
      <w:r>
        <w:rPr>
          <w:sz w:val="28"/>
          <w:szCs w:val="28"/>
        </w:rPr>
        <w:t>удебного иска</w:t>
      </w:r>
      <w:r w:rsidRPr="001A2106">
        <w:rPr>
          <w:sz w:val="28"/>
          <w:szCs w:val="28"/>
        </w:rPr>
        <w:t xml:space="preserve">, направляются </w:t>
      </w:r>
      <w:r>
        <w:rPr>
          <w:sz w:val="28"/>
          <w:szCs w:val="28"/>
        </w:rPr>
        <w:lastRenderedPageBreak/>
        <w:t>Финансовым управлением Администрации муниципального образования «Починковский район» Смоленской области</w:t>
      </w:r>
      <w:r w:rsidRPr="001A2106">
        <w:rPr>
          <w:sz w:val="28"/>
          <w:szCs w:val="28"/>
        </w:rPr>
        <w:t xml:space="preserve">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6076EF" w:rsidRDefault="006076EF" w:rsidP="006076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106">
        <w:rPr>
          <w:sz w:val="28"/>
          <w:szCs w:val="28"/>
        </w:rPr>
        <w:t xml:space="preserve">5. Информация о совершаемых действиях, направленных на реализацию муниципальным образованием </w:t>
      </w:r>
      <w:r w:rsidR="006A4153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</w:t>
      </w:r>
      <w:r w:rsidRPr="001A2106">
        <w:rPr>
          <w:sz w:val="28"/>
          <w:szCs w:val="28"/>
        </w:rPr>
        <w:t xml:space="preserve">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</w:t>
      </w:r>
      <w:r>
        <w:rPr>
          <w:sz w:val="28"/>
          <w:szCs w:val="28"/>
        </w:rPr>
        <w:t>Финансовое управление Администрации муниципального образования «Починковский район» Смоленской области</w:t>
      </w:r>
      <w:r w:rsidRPr="001A2106">
        <w:rPr>
          <w:sz w:val="28"/>
          <w:szCs w:val="28"/>
        </w:rPr>
        <w:t xml:space="preserve"> ежеквартально не позднее 25 числа месяца, сле</w:t>
      </w:r>
      <w:r>
        <w:rPr>
          <w:sz w:val="28"/>
          <w:szCs w:val="28"/>
        </w:rPr>
        <w:t>дующего за отчетным кварталом, по</w:t>
      </w:r>
      <w:r w:rsidRPr="001A2106">
        <w:rPr>
          <w:sz w:val="28"/>
          <w:szCs w:val="28"/>
        </w:rPr>
        <w:t xml:space="preserve"> форме </w:t>
      </w:r>
      <w:r>
        <w:rPr>
          <w:sz w:val="28"/>
          <w:szCs w:val="28"/>
        </w:rPr>
        <w:t>согласно приложению №1 и приложению №2 настоящего Порядка.</w:t>
      </w:r>
    </w:p>
    <w:p w:rsidR="006076EF" w:rsidRPr="001A2106" w:rsidRDefault="006076EF" w:rsidP="006076EF">
      <w:pPr>
        <w:rPr>
          <w:sz w:val="28"/>
          <w:szCs w:val="28"/>
        </w:rPr>
      </w:pPr>
    </w:p>
    <w:p w:rsidR="006076EF" w:rsidRDefault="006076EF" w:rsidP="006076EF"/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</w:pPr>
    </w:p>
    <w:p w:rsidR="006076EF" w:rsidRDefault="006076EF" w:rsidP="00D84D2B">
      <w:pPr>
        <w:rPr>
          <w:sz w:val="28"/>
          <w:szCs w:val="28"/>
        </w:rPr>
        <w:sectPr w:rsidR="006076EF" w:rsidSect="006076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6EF" w:rsidRDefault="006076EF" w:rsidP="006076EF">
      <w:pPr>
        <w:rPr>
          <w:sz w:val="28"/>
          <w:szCs w:val="28"/>
        </w:rPr>
      </w:pPr>
    </w:p>
    <w:p w:rsidR="006076EF" w:rsidRDefault="006076EF" w:rsidP="006076EF">
      <w:pPr>
        <w:rPr>
          <w:sz w:val="28"/>
          <w:szCs w:val="28"/>
        </w:rPr>
      </w:pPr>
    </w:p>
    <w:p w:rsidR="006076EF" w:rsidRPr="006E118E" w:rsidRDefault="006076EF" w:rsidP="006076EF">
      <w:pPr>
        <w:jc w:val="center"/>
        <w:rPr>
          <w:b/>
        </w:rPr>
      </w:pPr>
      <w:r>
        <w:rPr>
          <w:b/>
        </w:rPr>
        <w:t xml:space="preserve">                          </w:t>
      </w:r>
      <w:r w:rsidRPr="006E118E">
        <w:rPr>
          <w:b/>
        </w:rPr>
        <w:t>Приложение №1</w:t>
      </w:r>
    </w:p>
    <w:p w:rsidR="006076EF" w:rsidRPr="00307A71" w:rsidRDefault="006076EF" w:rsidP="006076E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 w:rsidRPr="00307A71">
        <w:rPr>
          <w:sz w:val="20"/>
          <w:szCs w:val="20"/>
        </w:rPr>
        <w:t xml:space="preserve">    к Порядку представления главным распорядителем средств бюджета </w:t>
      </w:r>
    </w:p>
    <w:p w:rsidR="006076EF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муниципального образования</w:t>
      </w:r>
      <w:r>
        <w:rPr>
          <w:sz w:val="20"/>
          <w:szCs w:val="20"/>
        </w:rPr>
        <w:t xml:space="preserve"> </w:t>
      </w:r>
      <w:r w:rsidR="006A4153">
        <w:rPr>
          <w:sz w:val="20"/>
          <w:szCs w:val="20"/>
        </w:rPr>
        <w:t>Шаталовского</w:t>
      </w:r>
      <w:r>
        <w:rPr>
          <w:sz w:val="20"/>
          <w:szCs w:val="20"/>
        </w:rPr>
        <w:t xml:space="preserve"> сельского поселения </w:t>
      </w:r>
      <w:r w:rsidRPr="00307A71">
        <w:rPr>
          <w:sz w:val="20"/>
          <w:szCs w:val="20"/>
        </w:rPr>
        <w:t xml:space="preserve"> </w:t>
      </w:r>
    </w:p>
    <w:p w:rsidR="006076EF" w:rsidRPr="00307A71" w:rsidRDefault="006076EF" w:rsidP="006076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Починковского района Смоленской области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в Финансовое управление Администрации муниципального образования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«Починковский район» Смоленской области информации о совершаемых                            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307A71">
        <w:rPr>
          <w:sz w:val="20"/>
          <w:szCs w:val="20"/>
        </w:rPr>
        <w:t>действиях,  направленных</w:t>
      </w:r>
      <w:proofErr w:type="gramEnd"/>
      <w:r w:rsidRPr="00307A71">
        <w:rPr>
          <w:sz w:val="20"/>
          <w:szCs w:val="20"/>
        </w:rPr>
        <w:t xml:space="preserve">  на реализацию муниципальным образованием 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6A4153">
        <w:rPr>
          <w:sz w:val="20"/>
          <w:szCs w:val="20"/>
        </w:rPr>
        <w:t>Шаталовского</w:t>
      </w:r>
      <w:r w:rsidRPr="00307A71">
        <w:rPr>
          <w:sz w:val="20"/>
          <w:szCs w:val="20"/>
        </w:rPr>
        <w:t xml:space="preserve"> сельского </w:t>
      </w:r>
      <w:proofErr w:type="gramStart"/>
      <w:r w:rsidRPr="00307A71">
        <w:rPr>
          <w:sz w:val="20"/>
          <w:szCs w:val="20"/>
        </w:rPr>
        <w:t>поселения  Починковского</w:t>
      </w:r>
      <w:proofErr w:type="gramEnd"/>
      <w:r w:rsidRPr="00307A71">
        <w:rPr>
          <w:sz w:val="20"/>
          <w:szCs w:val="20"/>
        </w:rPr>
        <w:t xml:space="preserve"> района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307A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307A71">
        <w:rPr>
          <w:sz w:val="20"/>
          <w:szCs w:val="20"/>
        </w:rPr>
        <w:t xml:space="preserve"> Смоленской области права регресса, либо </w:t>
      </w:r>
      <w:proofErr w:type="gramStart"/>
      <w:r w:rsidRPr="00307A71">
        <w:rPr>
          <w:sz w:val="20"/>
          <w:szCs w:val="20"/>
        </w:rPr>
        <w:t>об  отсутствии</w:t>
      </w:r>
      <w:proofErr w:type="gramEnd"/>
      <w:r w:rsidRPr="00307A71">
        <w:rPr>
          <w:sz w:val="20"/>
          <w:szCs w:val="20"/>
        </w:rPr>
        <w:t xml:space="preserve"> оснований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307A71">
        <w:rPr>
          <w:sz w:val="20"/>
          <w:szCs w:val="20"/>
        </w:rPr>
        <w:t xml:space="preserve"> для </w:t>
      </w:r>
      <w:proofErr w:type="gramStart"/>
      <w:r w:rsidRPr="00307A71">
        <w:rPr>
          <w:sz w:val="20"/>
          <w:szCs w:val="20"/>
        </w:rPr>
        <w:t>предъявления  иска</w:t>
      </w:r>
      <w:proofErr w:type="gramEnd"/>
      <w:r w:rsidRPr="00307A71">
        <w:rPr>
          <w:sz w:val="20"/>
          <w:szCs w:val="20"/>
        </w:rPr>
        <w:t xml:space="preserve"> о взыскании денежных средств в порядке регресса.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</w:p>
    <w:p w:rsidR="006076EF" w:rsidRDefault="006076EF" w:rsidP="0060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рассмотрения дела в суде </w:t>
      </w:r>
    </w:p>
    <w:p w:rsidR="006076EF" w:rsidRDefault="006076EF" w:rsidP="0060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 наличии оснований для обжалования судебного акта</w:t>
      </w:r>
    </w:p>
    <w:p w:rsidR="006076EF" w:rsidRDefault="006076EF" w:rsidP="006076EF">
      <w:pPr>
        <w:jc w:val="center"/>
        <w:rPr>
          <w:b/>
          <w:sz w:val="28"/>
          <w:szCs w:val="28"/>
        </w:rPr>
      </w:pPr>
    </w:p>
    <w:p w:rsidR="006076EF" w:rsidRDefault="006076EF" w:rsidP="006076E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1152"/>
        <w:gridCol w:w="2020"/>
        <w:gridCol w:w="1721"/>
        <w:gridCol w:w="1649"/>
        <w:gridCol w:w="1884"/>
        <w:gridCol w:w="1778"/>
        <w:gridCol w:w="1871"/>
        <w:gridCol w:w="1661"/>
      </w:tblGrid>
      <w:tr w:rsidR="006076EF" w:rsidRPr="006E118E" w:rsidTr="006E20BE">
        <w:tc>
          <w:tcPr>
            <w:tcW w:w="827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 w:rsidRPr="006E118E">
              <w:rPr>
                <w:b/>
              </w:rPr>
              <w:t>№п/п</w:t>
            </w:r>
          </w:p>
        </w:tc>
        <w:tc>
          <w:tcPr>
            <w:tcW w:w="1217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№ дела</w:t>
            </w:r>
          </w:p>
        </w:tc>
        <w:tc>
          <w:tcPr>
            <w:tcW w:w="2033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Суд, рассмотревший дело</w:t>
            </w:r>
          </w:p>
        </w:tc>
        <w:tc>
          <w:tcPr>
            <w:tcW w:w="1843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Истец</w:t>
            </w:r>
          </w:p>
        </w:tc>
        <w:tc>
          <w:tcPr>
            <w:tcW w:w="1701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Ответчик</w:t>
            </w:r>
          </w:p>
        </w:tc>
        <w:tc>
          <w:tcPr>
            <w:tcW w:w="1989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Предмет иска</w:t>
            </w:r>
          </w:p>
        </w:tc>
        <w:tc>
          <w:tcPr>
            <w:tcW w:w="1718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Резолютивная часть судебного решения</w:t>
            </w:r>
          </w:p>
        </w:tc>
        <w:tc>
          <w:tcPr>
            <w:tcW w:w="1813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Дата принятия решения в окончательной форме</w:t>
            </w:r>
          </w:p>
        </w:tc>
        <w:tc>
          <w:tcPr>
            <w:tcW w:w="1645" w:type="dxa"/>
          </w:tcPr>
          <w:p w:rsidR="006076EF" w:rsidRPr="006E118E" w:rsidRDefault="006076EF" w:rsidP="006E20BE">
            <w:pPr>
              <w:jc w:val="center"/>
              <w:rPr>
                <w:b/>
              </w:rPr>
            </w:pPr>
            <w:r>
              <w:rPr>
                <w:b/>
              </w:rPr>
              <w:t>Основания для обжалования</w:t>
            </w:r>
          </w:p>
        </w:tc>
      </w:tr>
      <w:tr w:rsidR="006076EF" w:rsidTr="006E20BE">
        <w:tc>
          <w:tcPr>
            <w:tcW w:w="82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</w:tr>
      <w:tr w:rsidR="006076EF" w:rsidTr="006E20BE">
        <w:tc>
          <w:tcPr>
            <w:tcW w:w="82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</w:tr>
      <w:tr w:rsidR="006076EF" w:rsidTr="006E20BE">
        <w:tc>
          <w:tcPr>
            <w:tcW w:w="82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</w:tr>
      <w:tr w:rsidR="006076EF" w:rsidTr="006E20BE">
        <w:tc>
          <w:tcPr>
            <w:tcW w:w="82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217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6076EF" w:rsidRDefault="006076EF" w:rsidP="006E20BE">
            <w:pPr>
              <w:rPr>
                <w:b/>
                <w:sz w:val="28"/>
                <w:szCs w:val="28"/>
              </w:rPr>
            </w:pPr>
          </w:p>
        </w:tc>
      </w:tr>
    </w:tbl>
    <w:p w:rsidR="006076EF" w:rsidRDefault="006076EF" w:rsidP="006076EF">
      <w:pPr>
        <w:rPr>
          <w:b/>
          <w:sz w:val="28"/>
          <w:szCs w:val="28"/>
        </w:rPr>
      </w:pPr>
    </w:p>
    <w:p w:rsidR="006076EF" w:rsidRDefault="006076EF" w:rsidP="006076EF">
      <w:pPr>
        <w:rPr>
          <w:b/>
          <w:sz w:val="28"/>
          <w:szCs w:val="28"/>
        </w:rPr>
      </w:pPr>
    </w:p>
    <w:p w:rsidR="006076EF" w:rsidRPr="004D650C" w:rsidRDefault="006076EF" w:rsidP="006076EF">
      <w:r w:rsidRPr="004D650C">
        <w:t>______________</w:t>
      </w:r>
      <w:r>
        <w:t>__</w:t>
      </w:r>
      <w:r w:rsidRPr="004D650C">
        <w:t xml:space="preserve">                                                                 ________</w:t>
      </w:r>
      <w:r w:rsidR="006A4153">
        <w:t>__________</w:t>
      </w:r>
      <w:r w:rsidRPr="004D650C">
        <w:t>________</w:t>
      </w:r>
      <w:r>
        <w:t>__</w:t>
      </w:r>
      <w:r w:rsidRPr="004D650C">
        <w:t xml:space="preserve">                                                      </w:t>
      </w:r>
      <w:r>
        <w:t xml:space="preserve">             </w:t>
      </w:r>
      <w:r w:rsidRPr="004D650C">
        <w:t xml:space="preserve"> ____________________</w:t>
      </w:r>
      <w:r>
        <w:t>_______</w:t>
      </w:r>
    </w:p>
    <w:p w:rsidR="006076EF" w:rsidRDefault="006076EF" w:rsidP="006076EF">
      <w:r w:rsidRPr="004D650C">
        <w:t>Руководитель</w:t>
      </w:r>
      <w:r>
        <w:t xml:space="preserve"> ГРБС                                                                                        Подпись                                                                                                  Расшифровка подписи</w:t>
      </w:r>
    </w:p>
    <w:p w:rsidR="006076EF" w:rsidRDefault="006076EF" w:rsidP="006076EF"/>
    <w:p w:rsidR="006076EF" w:rsidRDefault="006076EF" w:rsidP="006076EF">
      <w:r>
        <w:t xml:space="preserve">                                                                             М.П.</w:t>
      </w:r>
    </w:p>
    <w:p w:rsidR="006076EF" w:rsidRDefault="006076EF" w:rsidP="006076EF"/>
    <w:p w:rsidR="006076EF" w:rsidRPr="006E118E" w:rsidRDefault="006076EF" w:rsidP="006076EF">
      <w:pPr>
        <w:jc w:val="center"/>
        <w:rPr>
          <w:b/>
        </w:rPr>
      </w:pPr>
      <w:r>
        <w:rPr>
          <w:b/>
        </w:rPr>
        <w:t xml:space="preserve">                                   Приложение №2</w:t>
      </w:r>
    </w:p>
    <w:p w:rsidR="006076EF" w:rsidRPr="00307A71" w:rsidRDefault="006076EF" w:rsidP="006076E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  <w:r w:rsidRPr="00307A71">
        <w:rPr>
          <w:sz w:val="20"/>
          <w:szCs w:val="20"/>
        </w:rPr>
        <w:t xml:space="preserve">к Порядку представления главным распорядителем средств бюджета </w:t>
      </w:r>
    </w:p>
    <w:p w:rsidR="006076EF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муниципального образования </w:t>
      </w:r>
      <w:r w:rsidR="006A4153">
        <w:rPr>
          <w:sz w:val="20"/>
          <w:szCs w:val="20"/>
        </w:rPr>
        <w:t xml:space="preserve">Шаталовского </w:t>
      </w:r>
      <w:r>
        <w:rPr>
          <w:sz w:val="20"/>
          <w:szCs w:val="20"/>
        </w:rPr>
        <w:t xml:space="preserve">сельского поселения </w:t>
      </w:r>
      <w:r w:rsidRPr="00307A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6076EF" w:rsidRPr="00307A71" w:rsidRDefault="006076EF" w:rsidP="006076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Починковского района Смоленской области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в Финансовое управление Администрации муниципального образования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«Починковский район» Смоленской области информации о совершаемых                            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307A71">
        <w:rPr>
          <w:sz w:val="20"/>
          <w:szCs w:val="20"/>
        </w:rPr>
        <w:t>действиях,  направленных</w:t>
      </w:r>
      <w:proofErr w:type="gramEnd"/>
      <w:r w:rsidRPr="00307A71">
        <w:rPr>
          <w:sz w:val="20"/>
          <w:szCs w:val="20"/>
        </w:rPr>
        <w:t xml:space="preserve">  на реализацию муниципальным образованием </w:t>
      </w:r>
    </w:p>
    <w:p w:rsidR="006076EF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6A4153">
        <w:rPr>
          <w:sz w:val="20"/>
          <w:szCs w:val="20"/>
        </w:rPr>
        <w:t>Шаталовского</w:t>
      </w:r>
      <w:r>
        <w:rPr>
          <w:sz w:val="20"/>
          <w:szCs w:val="20"/>
        </w:rPr>
        <w:t xml:space="preserve"> сельского поселения </w:t>
      </w:r>
      <w:r w:rsidRPr="00307A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Починковского района</w:t>
      </w:r>
    </w:p>
    <w:p w:rsidR="006076EF" w:rsidRPr="00307A71" w:rsidRDefault="006076EF" w:rsidP="006076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6A4153">
        <w:rPr>
          <w:sz w:val="20"/>
          <w:szCs w:val="20"/>
        </w:rPr>
        <w:t xml:space="preserve">                               </w:t>
      </w:r>
      <w:r w:rsidRPr="00307A71">
        <w:rPr>
          <w:sz w:val="20"/>
          <w:szCs w:val="20"/>
        </w:rPr>
        <w:t xml:space="preserve">Смоленской области права регресса, либо </w:t>
      </w:r>
      <w:proofErr w:type="gramStart"/>
      <w:r w:rsidRPr="00307A71">
        <w:rPr>
          <w:sz w:val="20"/>
          <w:szCs w:val="20"/>
        </w:rPr>
        <w:t>об  отсутствии</w:t>
      </w:r>
      <w:proofErr w:type="gramEnd"/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307A71">
        <w:rPr>
          <w:sz w:val="20"/>
          <w:szCs w:val="20"/>
        </w:rPr>
        <w:t xml:space="preserve">оснований для </w:t>
      </w:r>
      <w:proofErr w:type="gramStart"/>
      <w:r w:rsidRPr="00307A71">
        <w:rPr>
          <w:sz w:val="20"/>
          <w:szCs w:val="20"/>
        </w:rPr>
        <w:t>предъявления  иска</w:t>
      </w:r>
      <w:proofErr w:type="gramEnd"/>
      <w:r w:rsidRPr="00307A71">
        <w:rPr>
          <w:sz w:val="20"/>
          <w:szCs w:val="20"/>
        </w:rPr>
        <w:t xml:space="preserve"> о взыскании денежных</w:t>
      </w:r>
    </w:p>
    <w:p w:rsidR="006076EF" w:rsidRPr="00307A71" w:rsidRDefault="006076EF" w:rsidP="006076EF">
      <w:pPr>
        <w:rPr>
          <w:sz w:val="20"/>
          <w:szCs w:val="20"/>
        </w:rPr>
      </w:pPr>
      <w:r w:rsidRPr="00307A71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07A71">
        <w:rPr>
          <w:sz w:val="20"/>
          <w:szCs w:val="20"/>
        </w:rPr>
        <w:t>средств в порядке регресса.</w:t>
      </w:r>
    </w:p>
    <w:p w:rsidR="006076EF" w:rsidRDefault="006076EF" w:rsidP="006076EF"/>
    <w:p w:rsidR="006076EF" w:rsidRDefault="006076EF" w:rsidP="006076EF"/>
    <w:p w:rsidR="006076EF" w:rsidRDefault="006076EF" w:rsidP="006076EF"/>
    <w:p w:rsidR="006076EF" w:rsidRDefault="006076EF" w:rsidP="0060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обжалования</w:t>
      </w:r>
    </w:p>
    <w:p w:rsidR="006076EF" w:rsidRDefault="006076EF" w:rsidP="006076E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7"/>
        <w:gridCol w:w="1006"/>
        <w:gridCol w:w="1933"/>
        <w:gridCol w:w="1233"/>
        <w:gridCol w:w="1778"/>
        <w:gridCol w:w="2471"/>
        <w:gridCol w:w="1933"/>
        <w:gridCol w:w="1728"/>
        <w:gridCol w:w="1871"/>
      </w:tblGrid>
      <w:tr w:rsidR="006076EF" w:rsidRPr="001812F2" w:rsidTr="006E20BE">
        <w:tc>
          <w:tcPr>
            <w:tcW w:w="675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№ п/п</w:t>
            </w:r>
          </w:p>
        </w:tc>
        <w:tc>
          <w:tcPr>
            <w:tcW w:w="1452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№ дела</w:t>
            </w:r>
          </w:p>
        </w:tc>
        <w:tc>
          <w:tcPr>
            <w:tcW w:w="1877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Суд, рассмотревший дело в первой инстанции</w:t>
            </w:r>
          </w:p>
        </w:tc>
        <w:tc>
          <w:tcPr>
            <w:tcW w:w="1352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Предмет иска</w:t>
            </w:r>
          </w:p>
        </w:tc>
        <w:tc>
          <w:tcPr>
            <w:tcW w:w="1718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Резолютивная часть решения суда первой инстанции</w:t>
            </w:r>
          </w:p>
        </w:tc>
        <w:tc>
          <w:tcPr>
            <w:tcW w:w="2344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Орган (ГРБС)/Учреждение, подавший жалобу на судебный акт</w:t>
            </w:r>
          </w:p>
        </w:tc>
        <w:tc>
          <w:tcPr>
            <w:tcW w:w="1877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Судебный орган, рассмотревший жалобу</w:t>
            </w:r>
          </w:p>
        </w:tc>
        <w:tc>
          <w:tcPr>
            <w:tcW w:w="1678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Результат Обжалования</w:t>
            </w:r>
          </w:p>
        </w:tc>
        <w:tc>
          <w:tcPr>
            <w:tcW w:w="1813" w:type="dxa"/>
          </w:tcPr>
          <w:p w:rsidR="006076EF" w:rsidRPr="001812F2" w:rsidRDefault="006076EF" w:rsidP="006E20BE">
            <w:pPr>
              <w:jc w:val="center"/>
              <w:rPr>
                <w:b/>
              </w:rPr>
            </w:pPr>
            <w:r w:rsidRPr="001812F2">
              <w:rPr>
                <w:b/>
              </w:rPr>
              <w:t>Дата принятия судебного акта в окончательной форме</w:t>
            </w:r>
          </w:p>
        </w:tc>
      </w:tr>
      <w:tr w:rsidR="006076EF" w:rsidTr="006E20BE">
        <w:tc>
          <w:tcPr>
            <w:tcW w:w="675" w:type="dxa"/>
          </w:tcPr>
          <w:p w:rsidR="006076EF" w:rsidRDefault="006076EF" w:rsidP="006E20BE">
            <w:r>
              <w:t>1</w:t>
            </w:r>
          </w:p>
        </w:tc>
        <w:tc>
          <w:tcPr>
            <w:tcW w:w="1452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352" w:type="dxa"/>
          </w:tcPr>
          <w:p w:rsidR="006076EF" w:rsidRDefault="006076EF" w:rsidP="006E20BE"/>
        </w:tc>
        <w:tc>
          <w:tcPr>
            <w:tcW w:w="1718" w:type="dxa"/>
          </w:tcPr>
          <w:p w:rsidR="006076EF" w:rsidRDefault="006076EF" w:rsidP="006E20BE"/>
        </w:tc>
        <w:tc>
          <w:tcPr>
            <w:tcW w:w="2344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678" w:type="dxa"/>
          </w:tcPr>
          <w:p w:rsidR="006076EF" w:rsidRDefault="006076EF" w:rsidP="006E20BE"/>
        </w:tc>
        <w:tc>
          <w:tcPr>
            <w:tcW w:w="1813" w:type="dxa"/>
          </w:tcPr>
          <w:p w:rsidR="006076EF" w:rsidRDefault="006076EF" w:rsidP="006E20BE"/>
        </w:tc>
      </w:tr>
      <w:tr w:rsidR="006076EF" w:rsidTr="006E20BE">
        <w:tc>
          <w:tcPr>
            <w:tcW w:w="675" w:type="dxa"/>
          </w:tcPr>
          <w:p w:rsidR="006076EF" w:rsidRDefault="006076EF" w:rsidP="006E20BE">
            <w:r>
              <w:t>2</w:t>
            </w:r>
          </w:p>
        </w:tc>
        <w:tc>
          <w:tcPr>
            <w:tcW w:w="1452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352" w:type="dxa"/>
          </w:tcPr>
          <w:p w:rsidR="006076EF" w:rsidRDefault="006076EF" w:rsidP="006E20BE"/>
        </w:tc>
        <w:tc>
          <w:tcPr>
            <w:tcW w:w="1718" w:type="dxa"/>
          </w:tcPr>
          <w:p w:rsidR="006076EF" w:rsidRDefault="006076EF" w:rsidP="006E20BE"/>
        </w:tc>
        <w:tc>
          <w:tcPr>
            <w:tcW w:w="2344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678" w:type="dxa"/>
          </w:tcPr>
          <w:p w:rsidR="006076EF" w:rsidRDefault="006076EF" w:rsidP="006E20BE"/>
        </w:tc>
        <w:tc>
          <w:tcPr>
            <w:tcW w:w="1813" w:type="dxa"/>
          </w:tcPr>
          <w:p w:rsidR="006076EF" w:rsidRDefault="006076EF" w:rsidP="006E20BE"/>
        </w:tc>
      </w:tr>
      <w:tr w:rsidR="006076EF" w:rsidTr="006E20BE">
        <w:tc>
          <w:tcPr>
            <w:tcW w:w="675" w:type="dxa"/>
          </w:tcPr>
          <w:p w:rsidR="006076EF" w:rsidRDefault="006076EF" w:rsidP="006E20BE">
            <w:r>
              <w:t>3</w:t>
            </w:r>
          </w:p>
        </w:tc>
        <w:tc>
          <w:tcPr>
            <w:tcW w:w="1452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352" w:type="dxa"/>
          </w:tcPr>
          <w:p w:rsidR="006076EF" w:rsidRDefault="006076EF" w:rsidP="006E20BE"/>
        </w:tc>
        <w:tc>
          <w:tcPr>
            <w:tcW w:w="1718" w:type="dxa"/>
          </w:tcPr>
          <w:p w:rsidR="006076EF" w:rsidRDefault="006076EF" w:rsidP="006E20BE"/>
        </w:tc>
        <w:tc>
          <w:tcPr>
            <w:tcW w:w="2344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678" w:type="dxa"/>
          </w:tcPr>
          <w:p w:rsidR="006076EF" w:rsidRDefault="006076EF" w:rsidP="006E20BE"/>
        </w:tc>
        <w:tc>
          <w:tcPr>
            <w:tcW w:w="1813" w:type="dxa"/>
          </w:tcPr>
          <w:p w:rsidR="006076EF" w:rsidRDefault="006076EF" w:rsidP="006E20BE"/>
        </w:tc>
      </w:tr>
      <w:tr w:rsidR="006076EF" w:rsidTr="006E20BE">
        <w:tc>
          <w:tcPr>
            <w:tcW w:w="675" w:type="dxa"/>
          </w:tcPr>
          <w:p w:rsidR="006076EF" w:rsidRDefault="006076EF" w:rsidP="006E20BE">
            <w:r>
              <w:t>…</w:t>
            </w:r>
          </w:p>
        </w:tc>
        <w:tc>
          <w:tcPr>
            <w:tcW w:w="1452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352" w:type="dxa"/>
          </w:tcPr>
          <w:p w:rsidR="006076EF" w:rsidRDefault="006076EF" w:rsidP="006E20BE"/>
        </w:tc>
        <w:tc>
          <w:tcPr>
            <w:tcW w:w="1718" w:type="dxa"/>
          </w:tcPr>
          <w:p w:rsidR="006076EF" w:rsidRDefault="006076EF" w:rsidP="006E20BE"/>
        </w:tc>
        <w:tc>
          <w:tcPr>
            <w:tcW w:w="2344" w:type="dxa"/>
          </w:tcPr>
          <w:p w:rsidR="006076EF" w:rsidRDefault="006076EF" w:rsidP="006E20BE"/>
        </w:tc>
        <w:tc>
          <w:tcPr>
            <w:tcW w:w="1877" w:type="dxa"/>
          </w:tcPr>
          <w:p w:rsidR="006076EF" w:rsidRDefault="006076EF" w:rsidP="006E20BE"/>
        </w:tc>
        <w:tc>
          <w:tcPr>
            <w:tcW w:w="1678" w:type="dxa"/>
          </w:tcPr>
          <w:p w:rsidR="006076EF" w:rsidRDefault="006076EF" w:rsidP="006E20BE"/>
        </w:tc>
        <w:tc>
          <w:tcPr>
            <w:tcW w:w="1813" w:type="dxa"/>
          </w:tcPr>
          <w:p w:rsidR="006076EF" w:rsidRDefault="006076EF" w:rsidP="006E20BE"/>
        </w:tc>
      </w:tr>
    </w:tbl>
    <w:p w:rsidR="006076EF" w:rsidRDefault="006076EF" w:rsidP="006076EF"/>
    <w:p w:rsidR="006076EF" w:rsidRDefault="006076EF" w:rsidP="006076EF"/>
    <w:p w:rsidR="006076EF" w:rsidRPr="004D650C" w:rsidRDefault="006076EF" w:rsidP="006076EF">
      <w:r w:rsidRPr="004D650C">
        <w:t>______________</w:t>
      </w:r>
      <w:r>
        <w:t>__</w:t>
      </w:r>
      <w:r w:rsidRPr="004D650C">
        <w:t xml:space="preserve">                                                                 _________</w:t>
      </w:r>
      <w:r w:rsidR="006A4153">
        <w:t>_________</w:t>
      </w:r>
      <w:r w:rsidRPr="004D650C">
        <w:t>_______</w:t>
      </w:r>
      <w:r>
        <w:t>__</w:t>
      </w:r>
      <w:r w:rsidRPr="004D650C">
        <w:t xml:space="preserve">                                                      </w:t>
      </w:r>
      <w:r>
        <w:t xml:space="preserve">             </w:t>
      </w:r>
      <w:r w:rsidRPr="004D650C">
        <w:t xml:space="preserve"> ____________________</w:t>
      </w:r>
      <w:r>
        <w:t>_______</w:t>
      </w:r>
    </w:p>
    <w:p w:rsidR="006076EF" w:rsidRDefault="006076EF" w:rsidP="006076EF">
      <w:r w:rsidRPr="004D650C">
        <w:t>Руководитель</w:t>
      </w:r>
      <w:r>
        <w:t xml:space="preserve"> ГРБС                                                                                        Подпись                                                                                                  Расшифровка подписи</w:t>
      </w:r>
    </w:p>
    <w:p w:rsidR="006076EF" w:rsidRDefault="006076EF" w:rsidP="006076EF"/>
    <w:p w:rsidR="006076EF" w:rsidRDefault="006076EF" w:rsidP="006076EF"/>
    <w:p w:rsidR="006076EF" w:rsidRPr="006076EF" w:rsidRDefault="006076EF" w:rsidP="006076EF">
      <w:r>
        <w:t xml:space="preserve">                                                                      М.П.</w:t>
      </w:r>
    </w:p>
    <w:sectPr w:rsidR="006076EF" w:rsidRPr="006076EF" w:rsidSect="006076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B4"/>
    <w:rsid w:val="002775A9"/>
    <w:rsid w:val="00516F9E"/>
    <w:rsid w:val="006076EF"/>
    <w:rsid w:val="006A4153"/>
    <w:rsid w:val="00BE78E1"/>
    <w:rsid w:val="00C61816"/>
    <w:rsid w:val="00D84D2B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3C0B"/>
  <w15:chartTrackingRefBased/>
  <w15:docId w15:val="{714655E3-33C5-4040-964C-86B507F4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76EF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0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076E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076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7</cp:revision>
  <cp:lastPrinted>2020-05-18T11:32:00Z</cp:lastPrinted>
  <dcterms:created xsi:type="dcterms:W3CDTF">2020-05-14T09:05:00Z</dcterms:created>
  <dcterms:modified xsi:type="dcterms:W3CDTF">2020-05-18T11:57:00Z</dcterms:modified>
</cp:coreProperties>
</file>