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8520"/>
                <w:tab w:val="left" w:pos="1740" w:leader="none"/>
                <w:tab w:val="center" w:pos="2090" w:leader="none"/>
              </w:tabs>
              <w:ind w:hanging="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rPr>
                <w:sz w:val="28"/>
                <w:szCs w:val="28"/>
              </w:rPr>
            </w:pPr>
            <w:r>
              <w:rPr>
                <w:sz w:val="28"/>
                <w:szCs w:val="28"/>
              </w:rPr>
            </w:r>
          </w:p>
          <w:p>
            <w:pPr>
              <w:pStyle w:val="Normal"/>
              <w:widowControl w:val="false"/>
              <w:ind w:hanging="0"/>
              <w:jc w:val="center"/>
              <w:rPr/>
            </w:pPr>
            <w:r>
              <w:rPr>
                <w:b/>
                <w:sz w:val="18"/>
              </w:rPr>
              <w:t>ГЛАВНОЕ УПРАВЛЕНИЕ</w:t>
            </w:r>
          </w:p>
          <w:p>
            <w:pPr>
              <w:pStyle w:val="3"/>
              <w:widowControl w:val="false"/>
              <w:ind w:hanging="0"/>
              <w:rPr/>
            </w:pPr>
            <w:r>
              <w:rPr/>
              <w:t>МИНИСТЕРСТВА РОССИЙСКОЙ ФЕДЕРАЦИИ</w:t>
            </w:r>
          </w:p>
          <w:p>
            <w:pPr>
              <w:pStyle w:val="Normal"/>
              <w:widowControl w:val="false"/>
              <w:ind w:hanging="0"/>
              <w:jc w:val="center"/>
              <w:rPr/>
            </w:pPr>
            <w:r>
              <w:rPr>
                <w:b/>
                <w:sz w:val="18"/>
              </w:rPr>
              <w:t>ПО ДЕЛАМ ГРАЖДАНСКОЙ ОБОРОНЫ, ЧРЕЗВЫЧАЙНЫМ СИТУАЦИЯМ И ЛИКВИДАЦИИ</w:t>
            </w:r>
          </w:p>
          <w:p>
            <w:pPr>
              <w:pStyle w:val="Normal"/>
              <w:widowControl w:val="false"/>
              <w:ind w:hanging="0"/>
              <w:jc w:val="center"/>
              <w:rPr/>
            </w:pPr>
            <w:r>
              <w:rPr>
                <w:b/>
                <w:sz w:val="18"/>
              </w:rPr>
              <w:t>ПОСЛЕДСТВИЙ СТИХИЙНЫХ БЕДСТВИЙ</w:t>
            </w:r>
          </w:p>
          <w:p>
            <w:pPr>
              <w:pStyle w:val="Normal"/>
              <w:widowControl w:val="false"/>
              <w:ind w:hanging="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ind w:hanging="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11.04.202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ind w:hanging="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4765040</wp:posOffset>
                      </wp:positionH>
                      <wp:positionV relativeFrom="paragraph">
                        <wp:posOffset>-3089275</wp:posOffset>
                      </wp:positionV>
                      <wp:extent cx="1930400" cy="598805"/>
                      <wp:effectExtent l="0" t="0" r="0" b="0"/>
                      <wp:wrapNone/>
                      <wp:docPr id="2" name="Изображение2"/>
                      <a:graphic xmlns:a="http://schemas.openxmlformats.org/drawingml/2006/main">
                        <a:graphicData uri="http://schemas.microsoft.com/office/word/2010/wordprocessingShape">
                          <wps:wsp>
                            <wps:cNvSpPr/>
                            <wps:spPr>
                              <a:xfrm>
                                <a:off x="0" y="0"/>
                                <a:ext cx="1930320" cy="59868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75.2pt;margin-top:-243.25pt;width:151.95pt;height:47.1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jc w:val="center"/>
        <w:rPr>
          <w:b/>
          <w:bCs/>
          <w:sz w:val="26"/>
          <w:szCs w:val="26"/>
        </w:rPr>
      </w:pPr>
      <w:r>
        <w:rPr>
          <w:b/>
          <w:bCs/>
          <w:sz w:val="26"/>
          <w:szCs w:val="26"/>
        </w:rPr>
      </w:r>
    </w:p>
    <w:p>
      <w:pPr>
        <w:pStyle w:val="Normal"/>
        <w:jc w:val="center"/>
        <w:rPr>
          <w:b/>
          <w:bCs/>
          <w:sz w:val="26"/>
          <w:szCs w:val="26"/>
        </w:rPr>
      </w:pPr>
      <w:r>
        <w:rPr>
          <w:b/>
          <w:bCs/>
          <w:sz w:val="26"/>
          <w:szCs w:val="26"/>
        </w:rPr>
      </w:r>
    </w:p>
    <w:p>
      <w:pPr>
        <w:pStyle w:val="Normal"/>
        <w:jc w:val="center"/>
        <w:rPr>
          <w:b/>
          <w:bCs/>
          <w:sz w:val="24"/>
          <w:szCs w:val="24"/>
        </w:rPr>
      </w:pPr>
      <w:r>
        <w:rPr>
          <w:b/>
          <w:bCs/>
          <w:sz w:val="24"/>
          <w:szCs w:val="24"/>
        </w:rPr>
      </w:r>
    </w:p>
    <w:p>
      <w:pPr>
        <w:pStyle w:val="Normal"/>
        <w:jc w:val="center"/>
        <w:rPr/>
      </w:pPr>
      <w:r>
        <w:rPr>
          <w:b/>
          <w:bCs/>
          <w:sz w:val="24"/>
          <w:szCs w:val="24"/>
        </w:rPr>
        <w:t>ОПЕРАТИВНЫЙ ЕЖЕДНЕВНЫЙ ПРОГНОЗ</w:t>
      </w:r>
    </w:p>
    <w:p>
      <w:pPr>
        <w:pStyle w:val="Normal"/>
        <w:jc w:val="center"/>
        <w:rPr/>
      </w:pPr>
      <w:r>
        <w:rPr>
          <w:b/>
          <w:bCs/>
          <w:sz w:val="24"/>
          <w:szCs w:val="24"/>
        </w:rPr>
        <w:t>возникновения и развития чрезвычайных ситуаций на территории Смоленской области</w:t>
      </w:r>
    </w:p>
    <w:p>
      <w:pPr>
        <w:pStyle w:val="Normal"/>
        <w:jc w:val="center"/>
        <w:rPr/>
      </w:pPr>
      <w:r>
        <w:rPr>
          <w:sz w:val="24"/>
          <w:szCs w:val="24"/>
        </w:rPr>
        <w:t xml:space="preserve">(на основе данных Смоленского ЦГМС – филиала ФГБУ «Центральное УГМС» </w:t>
      </w:r>
    </w:p>
    <w:p>
      <w:pPr>
        <w:pStyle w:val="Normal"/>
        <w:jc w:val="center"/>
        <w:rPr/>
      </w:pPr>
      <w:r>
        <w:rPr>
          <w:sz w:val="24"/>
          <w:szCs w:val="24"/>
        </w:rPr>
        <w:t>и открытых интернет-ресурсов)</w:t>
      </w:r>
    </w:p>
    <w:p>
      <w:pPr>
        <w:pStyle w:val="Normal"/>
        <w:jc w:val="center"/>
        <w:rPr/>
      </w:pPr>
      <w:r>
        <w:rPr>
          <w:b/>
          <w:bCs/>
          <w:sz w:val="24"/>
          <w:szCs w:val="24"/>
        </w:rPr>
        <w:t>на 12 апреля 2024 года</w:t>
      </w:r>
    </w:p>
    <w:p>
      <w:pPr>
        <w:pStyle w:val="Normal"/>
        <w:spacing w:before="227" w:after="113"/>
        <w:jc w:val="center"/>
        <w:rPr/>
      </w:pPr>
      <w:r>
        <w:rPr>
          <w:b/>
          <w:bCs/>
          <w:sz w:val="24"/>
          <w:szCs w:val="24"/>
          <w:lang w:val="en-US"/>
        </w:rPr>
        <w:t>I</w:t>
      </w:r>
      <w:r>
        <w:rPr>
          <w:b/>
          <w:bCs/>
          <w:sz w:val="24"/>
          <w:szCs w:val="24"/>
        </w:rPr>
        <w:t>. Оценка состояния обстановки</w:t>
      </w:r>
    </w:p>
    <w:p>
      <w:pPr>
        <w:pStyle w:val="Normal"/>
        <w:spacing w:before="113" w:after="0"/>
        <w:rPr>
          <w:color w:val="auto"/>
        </w:rPr>
      </w:pPr>
      <w:r>
        <w:rPr>
          <w:b/>
          <w:bCs/>
          <w:color w:val="auto"/>
          <w:sz w:val="24"/>
          <w:szCs w:val="24"/>
        </w:rPr>
        <w:t>1.1 Метеорологическая обстановка.</w:t>
      </w:r>
    </w:p>
    <w:p>
      <w:pPr>
        <w:pStyle w:val="Normal"/>
        <w:rPr>
          <w:color w:val="auto"/>
        </w:rPr>
      </w:pPr>
      <w:r>
        <w:rPr>
          <w:color w:val="auto"/>
          <w:spacing w:val="2"/>
          <w:sz w:val="24"/>
          <w:szCs w:val="24"/>
        </w:rPr>
        <w:t>Переменная облачность. Преимущественно без осадков</w:t>
      </w:r>
      <w:r>
        <w:rPr>
          <w:rFonts w:eastAsia="Arial"/>
          <w:color w:val="auto"/>
          <w:spacing w:val="2"/>
          <w:sz w:val="24"/>
          <w:szCs w:val="24"/>
        </w:rPr>
        <w:t xml:space="preserve">. </w:t>
      </w:r>
      <w:r>
        <w:rPr>
          <w:rFonts w:cs="Arial"/>
          <w:color w:val="auto"/>
          <w:spacing w:val="2"/>
          <w:sz w:val="24"/>
          <w:szCs w:val="24"/>
        </w:rPr>
        <w:t xml:space="preserve">Ветер </w:t>
      </w:r>
      <w:r>
        <w:rPr>
          <w:rFonts w:cs="Liberation Serif;Times New Roma" w:ascii="Liberation Serif;Times New Roma" w:hAnsi="Liberation Serif;Times New Roma"/>
          <w:color w:val="auto"/>
          <w:spacing w:val="2"/>
          <w:sz w:val="24"/>
          <w:szCs w:val="24"/>
        </w:rPr>
        <w:t>з</w:t>
      </w:r>
      <w:r>
        <w:rPr>
          <w:rFonts w:cs="Liberation Serif;Times New Roman" w:ascii="Liberation Serif;Times New Roman" w:hAnsi="Liberation Serif;Times New Roman"/>
          <w:color w:val="auto"/>
          <w:spacing w:val="2"/>
          <w:sz w:val="24"/>
          <w:szCs w:val="24"/>
        </w:rPr>
        <w:t xml:space="preserve">ападной четверти, 6-11 м/с, </w:t>
      </w:r>
      <w:r>
        <w:rPr>
          <w:rFonts w:cs="Times New Roman"/>
          <w:color w:val="auto"/>
          <w:spacing w:val="2"/>
          <w:sz w:val="24"/>
          <w:szCs w:val="24"/>
        </w:rPr>
        <w:t>днем порывы до 14 м/с</w:t>
      </w:r>
      <w:r>
        <w:rPr>
          <w:rFonts w:cs="Liberation Serif;Times New Roma" w:ascii="Liberation Serif;Times New Roma" w:hAnsi="Liberation Serif;Times New Roma"/>
          <w:color w:val="auto"/>
          <w:spacing w:val="2"/>
          <w:sz w:val="24"/>
          <w:szCs w:val="24"/>
        </w:rPr>
        <w:t>.</w:t>
      </w:r>
      <w:r>
        <w:rPr>
          <w:color w:val="auto"/>
          <w:spacing w:val="2"/>
          <w:sz w:val="24"/>
          <w:szCs w:val="24"/>
        </w:rPr>
        <w:t xml:space="preserve"> </w:t>
      </w:r>
      <w:bookmarkStart w:id="0" w:name="__DdeLink__4335_3762997684"/>
      <w:bookmarkStart w:id="1" w:name="__DdeLink__9492_1809771745"/>
      <w:bookmarkStart w:id="2" w:name="__DdeLink__417_479931278"/>
      <w:bookmarkStart w:id="3" w:name="__DdeLink__4726_1991701590"/>
      <w:bookmarkStart w:id="4" w:name="__DdeLink__2301_1057431535"/>
      <w:bookmarkStart w:id="5" w:name="__DdeLink__420_246716379"/>
      <w:bookmarkStart w:id="6" w:name="__DdeLink__1900_2602816240"/>
      <w:bookmarkStart w:id="7" w:name="__DdeLink__2633_1219950872"/>
      <w:bookmarkStart w:id="8" w:name="__DdeLink__4301_2108927392"/>
      <w:bookmarkStart w:id="9" w:name="__DdeLink__312_2481037630"/>
      <w:bookmarkStart w:id="10" w:name="__DdeLink__2989_3577993372"/>
      <w:bookmarkStart w:id="11" w:name="__DdeLink__8776_1238342660"/>
      <w:bookmarkStart w:id="12" w:name="__DdeLink__6971_1008733088"/>
      <w:bookmarkStart w:id="13" w:name="__DdeLink__492_4215499199"/>
      <w:bookmarkStart w:id="14" w:name="__DdeLink__15920_3643242805"/>
      <w:bookmarkStart w:id="15" w:name="__DdeLink__4058_295980833"/>
      <w:bookmarkStart w:id="16" w:name="__DdeLink__2596_3785924683"/>
      <w:bookmarkStart w:id="17" w:name="__DdeLink__640_680390011"/>
      <w:r>
        <w:rPr>
          <w:rFonts w:cs="Arial"/>
          <w:color w:val="auto"/>
          <w:spacing w:val="2"/>
          <w:sz w:val="24"/>
          <w:szCs w:val="24"/>
        </w:rPr>
        <w:t>Температура воздуха по области: ночью +</w:t>
      </w:r>
      <w:r>
        <w:rPr>
          <w:rFonts w:cs="Arial"/>
          <w:color w:val="auto"/>
          <w:spacing w:val="2"/>
          <w:sz w:val="24"/>
          <w:szCs w:val="24"/>
        </w:rPr>
        <w:t>3</w:t>
      </w:r>
      <w:r>
        <w:rPr>
          <w:rFonts w:eastAsia="Arial"/>
          <w:color w:val="auto"/>
          <w:spacing w:val="2"/>
          <w:sz w:val="24"/>
          <w:szCs w:val="24"/>
        </w:rPr>
        <w:t>…+</w:t>
      </w:r>
      <w:r>
        <w:rPr>
          <w:rFonts w:eastAsia="Arial"/>
          <w:color w:val="auto"/>
          <w:spacing w:val="2"/>
          <w:sz w:val="24"/>
          <w:szCs w:val="24"/>
        </w:rPr>
        <w:t>8</w:t>
      </w:r>
      <w:r>
        <w:rPr>
          <w:rFonts w:cs="Arial"/>
          <w:color w:val="auto"/>
          <w:spacing w:val="2"/>
          <w:sz w:val="24"/>
          <w:szCs w:val="24"/>
        </w:rPr>
        <w:t>°C</w:t>
      </w:r>
      <w:r>
        <w:rPr>
          <w:rFonts w:eastAsia="Arial"/>
          <w:color w:val="auto"/>
          <w:spacing w:val="2"/>
          <w:sz w:val="24"/>
          <w:szCs w:val="24"/>
        </w:rPr>
        <w:t xml:space="preserve">, </w:t>
      </w:r>
      <w:r>
        <w:rPr>
          <w:rFonts w:cs="Arial"/>
          <w:color w:val="auto"/>
          <w:spacing w:val="2"/>
          <w:sz w:val="24"/>
          <w:szCs w:val="24"/>
        </w:rPr>
        <w:t>днём +1</w:t>
      </w:r>
      <w:r>
        <w:rPr>
          <w:rFonts w:cs="Arial"/>
          <w:color w:val="auto"/>
          <w:spacing w:val="2"/>
          <w:sz w:val="24"/>
          <w:szCs w:val="24"/>
        </w:rPr>
        <w:t>3</w:t>
      </w:r>
      <w:r>
        <w:rPr>
          <w:rFonts w:cs="Arial"/>
          <w:color w:val="auto"/>
          <w:spacing w:val="2"/>
          <w:sz w:val="24"/>
          <w:szCs w:val="24"/>
        </w:rPr>
        <w:t>…+1</w:t>
      </w:r>
      <w:r>
        <w:rPr>
          <w:rFonts w:cs="Arial"/>
          <w:color w:val="auto"/>
          <w:spacing w:val="2"/>
          <w:sz w:val="24"/>
          <w:szCs w:val="24"/>
        </w:rPr>
        <w:t>8</w:t>
      </w:r>
      <w:r>
        <w:rPr>
          <w:rFonts w:cs="Arial"/>
          <w:color w:val="auto"/>
          <w:spacing w:val="2"/>
          <w:sz w:val="24"/>
          <w:szCs w:val="24"/>
        </w:rPr>
        <w:t xml:space="preserve">°C.          В </w:t>
      </w:r>
      <w:bookmarkStart w:id="18" w:name="_Hlk97810311"/>
      <w:r>
        <w:rPr>
          <w:rFonts w:cs="Arial"/>
          <w:color w:val="auto"/>
          <w:spacing w:val="2"/>
          <w:sz w:val="24"/>
          <w:szCs w:val="24"/>
        </w:rPr>
        <w:t>Смоленске: ночью +</w:t>
      </w:r>
      <w:r>
        <w:rPr>
          <w:rFonts w:cs="Arial"/>
          <w:color w:val="auto"/>
          <w:spacing w:val="2"/>
          <w:sz w:val="24"/>
          <w:szCs w:val="24"/>
        </w:rPr>
        <w:t>4</w:t>
      </w:r>
      <w:r>
        <w:rPr>
          <w:rFonts w:cs="Arial"/>
          <w:color w:val="auto"/>
          <w:spacing w:val="2"/>
          <w:sz w:val="24"/>
          <w:szCs w:val="24"/>
        </w:rPr>
        <w:t>…+</w:t>
      </w:r>
      <w:r>
        <w:rPr>
          <w:rFonts w:cs="Arial"/>
          <w:color w:val="auto"/>
          <w:spacing w:val="2"/>
          <w:sz w:val="24"/>
          <w:szCs w:val="24"/>
        </w:rPr>
        <w:t>6</w:t>
      </w:r>
      <w:r>
        <w:rPr>
          <w:rFonts w:cs="Arial"/>
          <w:color w:val="auto"/>
          <w:spacing w:val="2"/>
          <w:sz w:val="24"/>
          <w:szCs w:val="24"/>
        </w:rPr>
        <w:t>°C, днё</w:t>
      </w:r>
      <w:bookmarkEnd w:id="17"/>
      <w:bookmarkEnd w:id="18"/>
      <w:r>
        <w:rPr>
          <w:rFonts w:cs="Arial"/>
          <w:color w:val="auto"/>
          <w:spacing w:val="2"/>
          <w:sz w:val="24"/>
          <w:szCs w:val="24"/>
        </w:rPr>
        <w:t>м +15…+17°C.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color w:val="auto"/>
          <w:spacing w:val="2"/>
          <w:sz w:val="24"/>
          <w:szCs w:val="24"/>
        </w:rPr>
        <w:t xml:space="preserve"> </w:t>
      </w:r>
      <w:r>
        <w:rPr>
          <w:rFonts w:cs="Liberation Serif;Times New Roman" w:ascii="Liberation Serif;Times New Roman" w:hAnsi="Liberation Serif;Times New Roman"/>
          <w:color w:val="auto"/>
          <w:spacing w:val="2"/>
          <w:sz w:val="24"/>
          <w:szCs w:val="24"/>
        </w:rPr>
        <w:t>74</w:t>
      </w:r>
      <w:r>
        <w:rPr>
          <w:rFonts w:cs="Liberation Serif;Times New Roman" w:ascii="Liberation Serif;Times New Roman" w:hAnsi="Liberation Serif;Times New Roman"/>
          <w:color w:val="auto"/>
          <w:spacing w:val="2"/>
          <w:sz w:val="24"/>
          <w:szCs w:val="24"/>
        </w:rPr>
        <w:t>6</w:t>
      </w:r>
      <w:r>
        <w:rPr>
          <w:rFonts w:cs="Liberation Serif;Times New Roman" w:ascii="Liberation Serif;Times New Roman" w:hAnsi="Liberation Serif;Times New Roman"/>
          <w:color w:val="auto"/>
          <w:spacing w:val="2"/>
          <w:sz w:val="24"/>
          <w:szCs w:val="24"/>
        </w:rPr>
        <w:t xml:space="preserve"> мм рт. столба, будет падать</w:t>
      </w:r>
      <w:r>
        <w:rPr>
          <w:rFonts w:cs="Arial"/>
          <w:color w:val="auto"/>
          <w:spacing w:val="2"/>
          <w:sz w:val="24"/>
          <w:szCs w:val="24"/>
        </w:rPr>
        <w:t>.</w:t>
      </w:r>
    </w:p>
    <w:p>
      <w:pPr>
        <w:pStyle w:val="Normal"/>
        <w:spacing w:before="113" w:after="0"/>
        <w:rPr>
          <w:color w:val="auto"/>
        </w:rPr>
      </w:pPr>
      <w:r>
        <w:rPr>
          <w:b/>
          <w:color w:val="auto"/>
          <w:sz w:val="24"/>
          <w:szCs w:val="24"/>
        </w:rPr>
        <w:t>1.2. Биолого-социальная обстановка.</w:t>
      </w:r>
    </w:p>
    <w:p>
      <w:pPr>
        <w:pStyle w:val="Style38"/>
        <w:spacing w:before="0" w:after="0"/>
        <w:rPr>
          <w:color w:val="auto"/>
        </w:rPr>
      </w:pPr>
      <w:r>
        <w:rPr>
          <w:color w:val="auto"/>
          <w:sz w:val="24"/>
          <w:szCs w:val="24"/>
        </w:rPr>
        <w:t>В Смоленской области зарегистрировано 151019 случая заболевания COVID-19 (прирост за неделю – 40 случаев).</w:t>
      </w:r>
    </w:p>
    <w:p>
      <w:pPr>
        <w:pStyle w:val="Style38"/>
        <w:spacing w:before="0" w:after="0"/>
        <w:rPr>
          <w:color w:val="auto"/>
        </w:rPr>
      </w:pPr>
      <w:r>
        <w:rPr>
          <w:color w:val="auto"/>
          <w:sz w:val="24"/>
          <w:szCs w:val="24"/>
        </w:rPr>
        <w:t>Количество лиц, находящихся под медицинским наблюдением – 158, в том числе на амбулаторном лечении – 134, в условиях изоляции в специализированных медицинских учреждениях – 24.</w:t>
      </w:r>
    </w:p>
    <w:p>
      <w:pPr>
        <w:pStyle w:val="Style38"/>
        <w:spacing w:before="0" w:after="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01.04.24 по 07.04.24 проведено лабораторных исследований – 121514. Всего проведено лабораторных исследований на наличие новой коронавирусной инфекции – 2361938.</w:t>
      </w:r>
    </w:p>
    <w:p>
      <w:pPr>
        <w:pStyle w:val="Style38"/>
        <w:spacing w:before="0" w:after="57"/>
        <w:rPr>
          <w:color w:val="auto"/>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spacing w:before="0" w:after="0"/>
        <w:rPr>
          <w:color w:val="auto"/>
        </w:rPr>
      </w:pPr>
      <w:r>
        <w:rPr>
          <w:color w:val="auto"/>
          <w:sz w:val="24"/>
          <w:szCs w:val="24"/>
        </w:rPr>
        <w:t>Управление Роспотребнадзора по Смоленской области информирует, что на 12 неделе 2024 года (с 18.03.2024 по 24.03.2024) в сравнении с предыдущей неделей уровень заболеваемости гриппом и ОРВИ по Смоленской области снизился на 15,8%.</w:t>
      </w:r>
    </w:p>
    <w:p>
      <w:pPr>
        <w:pStyle w:val="Style38"/>
        <w:spacing w:before="0" w:after="0"/>
        <w:rPr>
          <w:color w:val="auto"/>
        </w:rPr>
      </w:pPr>
      <w:r>
        <w:rPr>
          <w:color w:val="auto"/>
          <w:sz w:val="24"/>
          <w:szCs w:val="24"/>
        </w:rPr>
        <w:t>По совокупному населению эпидемические пороги заболеваемости гриппом и ОРВИ по области и городу были снижены, соответственно, на 37,4% и 35,3%.</w:t>
      </w:r>
    </w:p>
    <w:p>
      <w:pPr>
        <w:pStyle w:val="Style38"/>
        <w:spacing w:before="0" w:after="0"/>
        <w:rPr>
          <w:color w:val="auto"/>
        </w:rPr>
      </w:pPr>
      <w:r>
        <w:rPr>
          <w:color w:val="auto"/>
          <w:sz w:val="24"/>
          <w:szCs w:val="24"/>
        </w:rPr>
        <w:t>В эпидсезоне 2023-2024 гг. зарегистрировано 454 случая гриппа.</w:t>
      </w:r>
    </w:p>
    <w:p>
      <w:pPr>
        <w:pStyle w:val="Style38"/>
        <w:spacing w:before="0" w:after="0"/>
        <w:rPr>
          <w:color w:val="auto"/>
        </w:rPr>
      </w:pPr>
      <w:r>
        <w:rPr>
          <w:color w:val="auto"/>
          <w:sz w:val="24"/>
          <w:szCs w:val="24"/>
        </w:rPr>
        <w:t>По данным лабораторного мониторинга за 12 неделю 2024 года обследовано 140 человек. Определено 3 вируса гриппа В. Также определялись вирусы не гриппозной этиологии: парагрипп – 8, аденовирус – 5, РС-вирус – 20, метапневмовирус – 10, сезонный коронавирус – 5, риновирус – 10, бокавирус — 1.</w:t>
      </w:r>
    </w:p>
    <w:p>
      <w:pPr>
        <w:pStyle w:val="Style38"/>
        <w:spacing w:before="0" w:after="0"/>
        <w:rPr>
          <w:color w:val="auto"/>
        </w:rPr>
      </w:pPr>
      <w:r>
        <w:rPr>
          <w:color w:val="auto"/>
          <w:sz w:val="24"/>
          <w:szCs w:val="24"/>
        </w:rPr>
        <w:t>За прошедшую 12 неделю 2024 года учебно-воспитательный процесс не приостанавливался.</w:t>
      </w:r>
    </w:p>
    <w:p>
      <w:pPr>
        <w:pStyle w:val="Style38"/>
        <w:spacing w:before="57" w:after="0"/>
        <w:rPr>
          <w:color w:val="auto"/>
        </w:rPr>
      </w:pPr>
      <w:r>
        <w:rPr>
          <w:color w:val="auto"/>
          <w:sz w:val="24"/>
          <w:szCs w:val="24"/>
        </w:rPr>
        <w:t>За период с начала текущего года по 03.04.2024 года в медицинские организации Смоленской области обратились 8 пострадавших от присасывания клещей, что на 11,2% меньше, чем за аналогичный период прошлого года. За последнюю неделю наблюдения — с 28.03.2024 г. по 03.04.2024 г. - число обращений по поводу присасывания клещей за медицинской помощью составило 7, в том числе 3 ребёнка, в сравнении с предыдущей неделей количество пострадавших уменьшилось на 12,5% среди всех обратившихся и на 66,7% увеличилось среди детей.</w:t>
      </w:r>
    </w:p>
    <w:p>
      <w:pPr>
        <w:pStyle w:val="Style38"/>
        <w:spacing w:before="0" w:after="0"/>
        <w:rPr>
          <w:color w:val="auto"/>
        </w:rPr>
      </w:pPr>
      <w:r>
        <w:rPr>
          <w:color w:val="auto"/>
          <w:sz w:val="24"/>
          <w:szCs w:val="24"/>
        </w:rPr>
        <w:t>В лаборатории ФБУЗ «Центр гигиены и эпидемиологии в Смоленской области» с начала текущего года исследовано 4 клеща, снятых с людей, возбудителей инфекций, передающихся иксодовыми клещами (клещевого вирусного энцефалита, иксодового клещевого боррелиоза, гранулоцитарного анаплазмоза человека и моноцитарного эрлихиоза человека) не обнаружено.</w:t>
      </w:r>
    </w:p>
    <w:p>
      <w:pPr>
        <w:pStyle w:val="Normal"/>
        <w:tabs>
          <w:tab w:val="clear" w:pos="8520"/>
          <w:tab w:val="left" w:pos="993" w:leader="none"/>
        </w:tabs>
        <w:spacing w:before="57" w:after="0"/>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Web"/>
        <w:widowControl w:val="false"/>
        <w:spacing w:before="113" w:after="0"/>
        <w:ind w:firstLine="680"/>
        <w:rPr>
          <w:color w:val="auto"/>
        </w:rPr>
      </w:pPr>
      <w:r>
        <w:rPr>
          <w:b/>
          <w:color w:val="auto"/>
        </w:rPr>
        <w:t>1.3. РХБ (радиационная, химическая, биологическая) и экологическая обстановка.</w:t>
      </w:r>
    </w:p>
    <w:p>
      <w:pPr>
        <w:pStyle w:val="Normal"/>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Liberation Serif;Times New Roman" w:ascii="Liberation Serif;Times New Roman" w:hAnsi="Liberation Serif;Times New Roman"/>
          <w:color w:val="auto"/>
          <w:sz w:val="24"/>
          <w:szCs w:val="24"/>
        </w:rPr>
        <w:t>0,09 - 0,14 (в Смоленске 0,1</w:t>
      </w:r>
      <w:r>
        <w:rPr>
          <w:rFonts w:cs="Liberation Serif;Times New Roman" w:ascii="Liberation Serif;Times New Roman" w:hAnsi="Liberation Serif;Times New Roman"/>
          <w:color w:val="auto"/>
          <w:sz w:val="24"/>
          <w:szCs w:val="24"/>
        </w:rPr>
        <w:t>0</w:t>
      </w:r>
      <w:r>
        <w:rPr>
          <w:rFonts w:cs="Liberation Serif;Times New Roman" w:ascii="Liberation Serif;Times New Roman" w:hAnsi="Liberation Serif;Times New Roman"/>
          <w:color w:val="auto"/>
          <w:sz w:val="24"/>
          <w:szCs w:val="24"/>
        </w:rPr>
        <w:t>)</w:t>
      </w:r>
      <w:r>
        <w:rPr>
          <w:rFonts w:cs="Liberation Serif;Times New Roma" w:ascii="Liberation Serif;Times New Roma" w:hAnsi="Liberation Serif;Times New Roma"/>
          <w:color w:val="auto"/>
          <w:sz w:val="24"/>
          <w:szCs w:val="24"/>
        </w:rPr>
        <w:t xml:space="preserve"> </w:t>
      </w:r>
      <w:r>
        <w:rPr>
          <w:color w:val="auto"/>
          <w:sz w:val="24"/>
          <w:szCs w:val="24"/>
        </w:rPr>
        <w:t>мкЗв/час.</w:t>
      </w:r>
    </w:p>
    <w:p>
      <w:pPr>
        <w:pStyle w:val="Normal"/>
        <w:spacing w:before="113" w:after="0"/>
        <w:rPr>
          <w:color w:val="auto"/>
        </w:rPr>
      </w:pPr>
      <w:r>
        <w:rPr>
          <w:b/>
          <w:color w:val="auto"/>
          <w:sz w:val="24"/>
          <w:szCs w:val="24"/>
        </w:rPr>
        <w:t>1.4 Гидрологическая обстановка.</w:t>
      </w:r>
    </w:p>
    <w:p>
      <w:pPr>
        <w:pStyle w:val="Normal"/>
        <w:rPr>
          <w:color w:val="auto"/>
        </w:rPr>
      </w:pPr>
      <w:r>
        <w:rPr>
          <w:color w:val="auto"/>
          <w:sz w:val="24"/>
          <w:szCs w:val="24"/>
        </w:rPr>
        <w:t>Температура воды: +</w:t>
      </w:r>
      <w:r>
        <w:rPr>
          <w:color w:val="auto"/>
          <w:sz w:val="24"/>
          <w:szCs w:val="24"/>
        </w:rPr>
        <w:t>8</w:t>
      </w:r>
      <w:r>
        <w:rPr>
          <w:color w:val="auto"/>
          <w:sz w:val="24"/>
          <w:szCs w:val="24"/>
        </w:rPr>
        <w:t>°C.</w:t>
      </w:r>
    </w:p>
    <w:p>
      <w:pPr>
        <w:pStyle w:val="Normal"/>
        <w:tabs>
          <w:tab w:val="clear" w:pos="8520"/>
          <w:tab w:val="center" w:pos="142" w:leader="none"/>
        </w:tabs>
        <w:spacing w:before="57" w:after="0"/>
        <w:ind w:hanging="0"/>
        <w:jc w:val="center"/>
        <w:rPr/>
      </w:pPr>
      <w:r>
        <w:rPr>
          <w:rFonts w:ascii="Liberation Serif" w:hAnsi="Liberation Serif"/>
          <w:b/>
          <w:sz w:val="24"/>
          <w:szCs w:val="24"/>
        </w:rPr>
        <w:t>Данные по уровням воды на реках и ГТС Смоленской области по состоянию на 11.04.2024</w:t>
      </w:r>
    </w:p>
    <w:tbl>
      <w:tblPr>
        <w:tblW w:w="10539"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59"/>
        <w:gridCol w:w="1079"/>
        <w:gridCol w:w="2277"/>
        <w:gridCol w:w="1061"/>
        <w:gridCol w:w="1178"/>
        <w:gridCol w:w="1247"/>
        <w:gridCol w:w="1326"/>
        <w:gridCol w:w="1810"/>
      </w:tblGrid>
      <w:tr>
        <w:trPr/>
        <w:tc>
          <w:tcPr>
            <w:tcW w:w="55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lang w:bidi="en-US"/>
              </w:rPr>
              <w:t>№</w:t>
            </w:r>
          </w:p>
          <w:p>
            <w:pPr>
              <w:pStyle w:val="Normal"/>
              <w:widowControl w:val="false"/>
              <w:ind w:hanging="0"/>
              <w:jc w:val="center"/>
              <w:textAlignment w:val="auto"/>
              <w:rPr/>
            </w:pPr>
            <w:r>
              <w:rPr>
                <w:lang w:bidi="en-US"/>
              </w:rPr>
              <w:t>п/п</w:t>
            </w:r>
          </w:p>
        </w:tc>
        <w:tc>
          <w:tcPr>
            <w:tcW w:w="107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Водный объект (река)</w:t>
            </w:r>
          </w:p>
        </w:tc>
        <w:tc>
          <w:tcPr>
            <w:tcW w:w="2277"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Пост наблюдения</w:t>
            </w:r>
          </w:p>
          <w:p>
            <w:pPr>
              <w:pStyle w:val="Normal"/>
              <w:widowControl w:val="false"/>
              <w:ind w:hanging="0"/>
              <w:jc w:val="center"/>
              <w:textAlignment w:val="auto"/>
              <w:rPr/>
            </w:pPr>
            <w:r>
              <w:rPr/>
              <w:t>(населённый пункт)</w:t>
            </w:r>
          </w:p>
        </w:tc>
        <w:tc>
          <w:tcPr>
            <w:tcW w:w="223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Уровни подтопления</w:t>
            </w:r>
          </w:p>
        </w:tc>
        <w:tc>
          <w:tcPr>
            <w:tcW w:w="257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Уровень воды</w:t>
            </w:r>
          </w:p>
          <w:p>
            <w:pPr>
              <w:pStyle w:val="Normal"/>
              <w:widowControl w:val="false"/>
              <w:ind w:hanging="0"/>
              <w:jc w:val="center"/>
              <w:rPr/>
            </w:pPr>
            <w:r>
              <w:rPr>
                <w:rFonts w:ascii="Liberation Serif" w:hAnsi="Liberation Serif"/>
              </w:rPr>
              <w:t>фактический</w:t>
            </w:r>
          </w:p>
        </w:tc>
        <w:tc>
          <w:tcPr>
            <w:tcW w:w="1810"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b/>
              </w:rPr>
              <w:t>Остаточный уровень подъема воды до критического уровня, см</w:t>
            </w:r>
          </w:p>
        </w:tc>
      </w:tr>
      <w:tr>
        <w:trPr>
          <w:trHeight w:val="943" w:hRule="atLeast"/>
        </w:trPr>
        <w:tc>
          <w:tcPr>
            <w:tcW w:w="55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07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2277"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06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критический уровень, см</w:t>
            </w:r>
          </w:p>
        </w:tc>
        <w:tc>
          <w:tcPr>
            <w:tcW w:w="117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опасный уровень, см</w:t>
            </w:r>
          </w:p>
        </w:tc>
        <w:tc>
          <w:tcPr>
            <w:tcW w:w="124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Текущий уровень, см</w:t>
            </w:r>
          </w:p>
        </w:tc>
        <w:tc>
          <w:tcPr>
            <w:tcW w:w="13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Изменение за сутки (+,–) см</w:t>
            </w:r>
          </w:p>
        </w:tc>
        <w:tc>
          <w:tcPr>
            <w:tcW w:w="1810"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hanging="0"/>
              <w:rPr>
                <w:rFonts w:ascii="Liberation Serif" w:hAnsi="Liberation Serif"/>
                <w:b/>
                <w:lang w:bidi="en-US"/>
              </w:rPr>
            </w:pPr>
            <w:r>
              <w:rPr>
                <w:rFonts w:ascii="Liberation Serif" w:hAnsi="Liberation Serif"/>
                <w:b/>
                <w:lang w:bidi="en-US"/>
              </w:rPr>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1</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Болшево</w:t>
            </w:r>
          </w:p>
          <w:p>
            <w:pPr>
              <w:pStyle w:val="Normal"/>
              <w:widowControl w:val="false"/>
              <w:ind w:hanging="0"/>
              <w:jc w:val="center"/>
              <w:rPr>
                <w:sz w:val="20"/>
                <w:szCs w:val="20"/>
              </w:rPr>
            </w:pPr>
            <w:r>
              <w:rPr>
                <w:rFonts w:ascii="Liberation Serif" w:hAnsi="Liberation Serif"/>
                <w:sz w:val="20"/>
                <w:szCs w:val="20"/>
              </w:rPr>
              <w:t>(Новодугинский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rFonts w:ascii="Liberation Serif" w:hAnsi="Liberation Serif"/>
                <w:sz w:val="22"/>
                <w:szCs w:val="22"/>
              </w:rPr>
            </w:pPr>
            <w:r>
              <w:rPr>
                <w:rFonts w:ascii="Liberation Serif" w:hAnsi="Liberation Serif"/>
                <w:sz w:val="22"/>
                <w:szCs w:val="22"/>
              </w:rPr>
              <w:t>360</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rPr>
                <w:rFonts w:ascii="Liberation Serif" w:hAnsi="Liberation Serif"/>
                <w:sz w:val="22"/>
                <w:szCs w:val="22"/>
              </w:rPr>
            </w:pPr>
            <w:r>
              <w:rPr>
                <w:rFonts w:ascii="Liberation Serif" w:hAnsi="Liberation Serif"/>
                <w:sz w:val="22"/>
                <w:szCs w:val="22"/>
              </w:rPr>
              <w:t>400</w:t>
            </w:r>
          </w:p>
        </w:tc>
        <w:tc>
          <w:tcPr>
            <w:tcW w:w="124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color w:val="000000"/>
                <w:sz w:val="22"/>
                <w:szCs w:val="22"/>
              </w:rPr>
              <w:t>142</w:t>
            </w:r>
          </w:p>
        </w:tc>
        <w:tc>
          <w:tcPr>
            <w:tcW w:w="13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sz w:val="22"/>
                <w:szCs w:val="22"/>
              </w:rPr>
              <w:t>-15</w:t>
            </w:r>
          </w:p>
        </w:tc>
        <w:tc>
          <w:tcPr>
            <w:tcW w:w="1810"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b/>
                <w:sz w:val="22"/>
                <w:szCs w:val="22"/>
              </w:rPr>
              <w:t>218</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2</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Дорогобуж</w:t>
            </w:r>
          </w:p>
          <w:p>
            <w:pPr>
              <w:pStyle w:val="Normal"/>
              <w:widowControl w:val="false"/>
              <w:ind w:hanging="0"/>
              <w:jc w:val="center"/>
              <w:textAlignment w:val="center"/>
              <w:rPr>
                <w:sz w:val="20"/>
                <w:szCs w:val="20"/>
              </w:rPr>
            </w:pPr>
            <w:r>
              <w:rPr>
                <w:rFonts w:ascii="Liberation Serif" w:hAnsi="Liberation Serif"/>
                <w:color w:val="000000"/>
                <w:sz w:val="20"/>
                <w:szCs w:val="20"/>
              </w:rPr>
              <w:t>(Дорогобужский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585</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650</w:t>
            </w:r>
          </w:p>
        </w:tc>
        <w:tc>
          <w:tcPr>
            <w:tcW w:w="1247"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color w:val="000000"/>
                <w:sz w:val="22"/>
                <w:szCs w:val="22"/>
              </w:rPr>
              <w:t>489</w:t>
            </w:r>
          </w:p>
        </w:tc>
        <w:tc>
          <w:tcPr>
            <w:tcW w:w="13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sz w:val="22"/>
                <w:szCs w:val="22"/>
              </w:rPr>
              <w:t>-11</w:t>
            </w:r>
          </w:p>
        </w:tc>
        <w:tc>
          <w:tcPr>
            <w:tcW w:w="1810"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b/>
                <w:sz w:val="22"/>
                <w:szCs w:val="22"/>
              </w:rPr>
              <w:t>96</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3</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Соловьево</w:t>
            </w:r>
          </w:p>
          <w:p>
            <w:pPr>
              <w:pStyle w:val="Normal"/>
              <w:widowControl w:val="false"/>
              <w:ind w:hanging="0"/>
              <w:jc w:val="center"/>
              <w:textAlignment w:val="center"/>
              <w:rPr>
                <w:sz w:val="20"/>
                <w:szCs w:val="20"/>
              </w:rPr>
            </w:pPr>
            <w:r>
              <w:rPr>
                <w:rFonts w:ascii="Liberation Serif" w:hAnsi="Liberation Serif"/>
                <w:color w:val="000000"/>
                <w:sz w:val="20"/>
                <w:szCs w:val="20"/>
              </w:rPr>
              <w:t>(Кардымовский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761</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845</w:t>
            </w:r>
          </w:p>
        </w:tc>
        <w:tc>
          <w:tcPr>
            <w:tcW w:w="1247"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color w:val="000000"/>
                <w:sz w:val="22"/>
                <w:szCs w:val="22"/>
              </w:rPr>
              <w:t>637</w:t>
            </w:r>
          </w:p>
        </w:tc>
        <w:tc>
          <w:tcPr>
            <w:tcW w:w="13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sz w:val="22"/>
                <w:szCs w:val="22"/>
              </w:rPr>
              <w:t>-7</w:t>
            </w:r>
          </w:p>
        </w:tc>
        <w:tc>
          <w:tcPr>
            <w:tcW w:w="1810"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b/>
                <w:sz w:val="22"/>
                <w:szCs w:val="22"/>
              </w:rPr>
              <w:t>124</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4</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Смоленск</w:t>
            </w:r>
          </w:p>
          <w:p>
            <w:pPr>
              <w:pStyle w:val="Normal"/>
              <w:widowControl w:val="false"/>
              <w:ind w:hanging="0"/>
              <w:jc w:val="center"/>
              <w:textAlignment w:val="center"/>
              <w:rPr>
                <w:sz w:val="20"/>
                <w:szCs w:val="20"/>
              </w:rPr>
            </w:pPr>
            <w:r>
              <w:rPr>
                <w:rFonts w:ascii="Liberation Serif" w:hAnsi="Liberation Serif"/>
                <w:color w:val="000000"/>
                <w:sz w:val="20"/>
                <w:szCs w:val="20"/>
              </w:rPr>
              <w:t>(г. Смоленск)</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630</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700</w:t>
            </w:r>
          </w:p>
        </w:tc>
        <w:tc>
          <w:tcPr>
            <w:tcW w:w="1247"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color w:val="000000"/>
                <w:sz w:val="22"/>
                <w:szCs w:val="22"/>
              </w:rPr>
              <w:t>591</w:t>
            </w:r>
          </w:p>
        </w:tc>
        <w:tc>
          <w:tcPr>
            <w:tcW w:w="13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sz w:val="22"/>
                <w:szCs w:val="22"/>
              </w:rPr>
              <w:t>+16</w:t>
            </w:r>
          </w:p>
        </w:tc>
        <w:tc>
          <w:tcPr>
            <w:tcW w:w="1810"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b/>
                <w:sz w:val="22"/>
                <w:szCs w:val="22"/>
              </w:rPr>
              <w:t>39</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5</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Вязьма</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Старая деревня</w:t>
            </w:r>
          </w:p>
          <w:p>
            <w:pPr>
              <w:pStyle w:val="Normal"/>
              <w:widowControl w:val="false"/>
              <w:ind w:hanging="0"/>
              <w:jc w:val="center"/>
              <w:textAlignment w:val="center"/>
              <w:rPr>
                <w:sz w:val="20"/>
                <w:szCs w:val="20"/>
              </w:rPr>
            </w:pPr>
            <w:r>
              <w:rPr>
                <w:rFonts w:ascii="Liberation Serif" w:hAnsi="Liberation Serif"/>
                <w:color w:val="000000"/>
                <w:sz w:val="20"/>
                <w:szCs w:val="20"/>
              </w:rPr>
              <w:t>(Вяземский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342</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380</w:t>
            </w:r>
          </w:p>
        </w:tc>
        <w:tc>
          <w:tcPr>
            <w:tcW w:w="1247"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color w:val="000000"/>
                <w:sz w:val="22"/>
                <w:szCs w:val="22"/>
              </w:rPr>
              <w:t>141</w:t>
            </w:r>
          </w:p>
        </w:tc>
        <w:tc>
          <w:tcPr>
            <w:tcW w:w="1326"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sz w:val="22"/>
                <w:szCs w:val="22"/>
              </w:rPr>
              <w:t>-14</w:t>
            </w:r>
          </w:p>
        </w:tc>
        <w:tc>
          <w:tcPr>
            <w:tcW w:w="1810" w:type="dxa"/>
            <w:tcBorders>
              <w:bottom w:val="single" w:sz="4" w:space="0" w:color="000000"/>
              <w:right w:val="single" w:sz="4" w:space="0" w:color="000000"/>
            </w:tcBorders>
            <w:shd w:color="auto" w:fill="auto"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b/>
                <w:sz w:val="22"/>
                <w:szCs w:val="22"/>
              </w:rPr>
              <w:t>201</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6</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Вопь</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Капыревщина</w:t>
            </w:r>
          </w:p>
          <w:p>
            <w:pPr>
              <w:pStyle w:val="Normal"/>
              <w:widowControl w:val="false"/>
              <w:ind w:hanging="0"/>
              <w:jc w:val="center"/>
              <w:textAlignment w:val="center"/>
              <w:rPr>
                <w:sz w:val="20"/>
                <w:szCs w:val="20"/>
              </w:rPr>
            </w:pPr>
            <w:r>
              <w:rPr>
                <w:rFonts w:ascii="Liberation Serif" w:hAnsi="Liberation Serif"/>
                <w:color w:val="000000"/>
                <w:sz w:val="20"/>
                <w:szCs w:val="20"/>
              </w:rPr>
              <w:t>(Ярцевский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675</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750</w:t>
            </w:r>
          </w:p>
        </w:tc>
        <w:tc>
          <w:tcPr>
            <w:tcW w:w="1247"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color w:val="000000"/>
                <w:sz w:val="22"/>
                <w:szCs w:val="22"/>
              </w:rPr>
              <w:t>363</w:t>
            </w:r>
          </w:p>
        </w:tc>
        <w:tc>
          <w:tcPr>
            <w:tcW w:w="1326"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sz w:val="22"/>
                <w:szCs w:val="22"/>
              </w:rPr>
              <w:t>-56</w:t>
            </w:r>
          </w:p>
        </w:tc>
        <w:tc>
          <w:tcPr>
            <w:tcW w:w="1810" w:type="dxa"/>
            <w:tcBorders>
              <w:bottom w:val="single" w:sz="4" w:space="0" w:color="000000"/>
              <w:right w:val="single" w:sz="4" w:space="0" w:color="000000"/>
            </w:tcBorders>
            <w:shd w:color="auto" w:fill="auto"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b/>
                <w:sz w:val="22"/>
                <w:szCs w:val="22"/>
              </w:rPr>
              <w:t>312</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7</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Сож</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Ускосы</w:t>
            </w:r>
          </w:p>
          <w:p>
            <w:pPr>
              <w:pStyle w:val="Normal"/>
              <w:widowControl w:val="false"/>
              <w:ind w:hanging="0"/>
              <w:jc w:val="center"/>
              <w:textAlignment w:val="center"/>
              <w:rPr>
                <w:sz w:val="20"/>
                <w:szCs w:val="20"/>
              </w:rPr>
            </w:pPr>
            <w:r>
              <w:rPr>
                <w:rFonts w:ascii="Liberation Serif" w:hAnsi="Liberation Serif"/>
                <w:color w:val="000000"/>
                <w:sz w:val="20"/>
                <w:szCs w:val="20"/>
              </w:rPr>
              <w:t>(Хиславичский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405</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450</w:t>
            </w:r>
          </w:p>
        </w:tc>
        <w:tc>
          <w:tcPr>
            <w:tcW w:w="124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color w:val="000000"/>
                <w:sz w:val="22"/>
                <w:szCs w:val="22"/>
              </w:rPr>
              <w:t>82</w:t>
            </w:r>
          </w:p>
        </w:tc>
        <w:tc>
          <w:tcPr>
            <w:tcW w:w="13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sz w:val="22"/>
                <w:szCs w:val="22"/>
              </w:rPr>
              <w:t>-11</w:t>
            </w:r>
          </w:p>
        </w:tc>
        <w:tc>
          <w:tcPr>
            <w:tcW w:w="1810"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b/>
                <w:sz w:val="22"/>
                <w:szCs w:val="22"/>
              </w:rPr>
              <w:t>323</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8</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Хмара</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Красиловка</w:t>
            </w:r>
          </w:p>
          <w:p>
            <w:pPr>
              <w:pStyle w:val="Normal"/>
              <w:widowControl w:val="false"/>
              <w:ind w:hanging="0"/>
              <w:jc w:val="center"/>
              <w:textAlignment w:val="center"/>
              <w:rPr>
                <w:sz w:val="20"/>
                <w:szCs w:val="20"/>
              </w:rPr>
            </w:pPr>
            <w:r>
              <w:rPr>
                <w:rFonts w:ascii="Liberation Serif" w:hAnsi="Liberation Serif"/>
                <w:color w:val="000000"/>
                <w:sz w:val="20"/>
                <w:szCs w:val="20"/>
              </w:rPr>
              <w:t>(Починковский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405</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450</w:t>
            </w:r>
          </w:p>
        </w:tc>
        <w:tc>
          <w:tcPr>
            <w:tcW w:w="124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color w:val="000000"/>
                <w:sz w:val="22"/>
                <w:szCs w:val="22"/>
              </w:rPr>
              <w:t>137</w:t>
            </w:r>
          </w:p>
        </w:tc>
        <w:tc>
          <w:tcPr>
            <w:tcW w:w="13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sz w:val="22"/>
                <w:szCs w:val="22"/>
              </w:rPr>
              <w:t>-9</w:t>
            </w:r>
          </w:p>
        </w:tc>
        <w:tc>
          <w:tcPr>
            <w:tcW w:w="1810"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b/>
                <w:sz w:val="22"/>
                <w:szCs w:val="22"/>
              </w:rPr>
              <w:t>268</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9</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Зап. Двина</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Велиж</w:t>
            </w:r>
          </w:p>
          <w:p>
            <w:pPr>
              <w:pStyle w:val="Normal"/>
              <w:widowControl w:val="false"/>
              <w:ind w:hanging="0"/>
              <w:jc w:val="center"/>
              <w:textAlignment w:val="center"/>
              <w:rPr>
                <w:sz w:val="20"/>
                <w:szCs w:val="20"/>
              </w:rPr>
            </w:pPr>
            <w:r>
              <w:rPr>
                <w:rFonts w:ascii="Liberation Serif" w:hAnsi="Liberation Serif"/>
                <w:color w:val="000000"/>
                <w:sz w:val="20"/>
                <w:szCs w:val="20"/>
              </w:rPr>
              <w:t>(Велижский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990</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1100</w:t>
            </w:r>
          </w:p>
        </w:tc>
        <w:tc>
          <w:tcPr>
            <w:tcW w:w="1247"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color w:val="000000"/>
                <w:sz w:val="22"/>
                <w:szCs w:val="22"/>
              </w:rPr>
              <w:t>410</w:t>
            </w:r>
          </w:p>
        </w:tc>
        <w:tc>
          <w:tcPr>
            <w:tcW w:w="1326"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sz w:val="22"/>
                <w:szCs w:val="22"/>
              </w:rPr>
              <w:t>-4</w:t>
            </w:r>
          </w:p>
        </w:tc>
        <w:tc>
          <w:tcPr>
            <w:tcW w:w="1810" w:type="dxa"/>
            <w:tcBorders>
              <w:bottom w:val="single" w:sz="4" w:space="0" w:color="000000"/>
              <w:right w:val="single" w:sz="4" w:space="0" w:color="000000"/>
            </w:tcBorders>
            <w:shd w:color="auto" w:fill="auto"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b/>
                <w:sz w:val="22"/>
                <w:szCs w:val="22"/>
              </w:rPr>
              <w:t>580</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10</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Каспля</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Демидов</w:t>
            </w:r>
          </w:p>
          <w:p>
            <w:pPr>
              <w:pStyle w:val="Normal"/>
              <w:widowControl w:val="false"/>
              <w:ind w:hanging="0"/>
              <w:jc w:val="center"/>
              <w:textAlignment w:val="center"/>
              <w:rPr>
                <w:sz w:val="20"/>
                <w:szCs w:val="20"/>
              </w:rPr>
            </w:pPr>
            <w:r>
              <w:rPr>
                <w:rFonts w:ascii="Liberation Serif" w:hAnsi="Liberation Serif"/>
                <w:color w:val="000000"/>
                <w:sz w:val="20"/>
                <w:szCs w:val="20"/>
              </w:rPr>
              <w:t>(Демидовский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738</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820</w:t>
            </w:r>
          </w:p>
        </w:tc>
        <w:tc>
          <w:tcPr>
            <w:tcW w:w="1247"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color w:val="000000"/>
                <w:sz w:val="22"/>
                <w:szCs w:val="22"/>
              </w:rPr>
              <w:t>118</w:t>
            </w:r>
          </w:p>
        </w:tc>
        <w:tc>
          <w:tcPr>
            <w:tcW w:w="13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sz w:val="22"/>
                <w:szCs w:val="22"/>
              </w:rPr>
              <w:t>-14</w:t>
            </w:r>
          </w:p>
        </w:tc>
        <w:tc>
          <w:tcPr>
            <w:tcW w:w="1810"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b/>
                <w:sz w:val="22"/>
                <w:szCs w:val="22"/>
              </w:rPr>
              <w:t>620</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11</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Гжать</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Гагарин</w:t>
            </w:r>
          </w:p>
          <w:p>
            <w:pPr>
              <w:pStyle w:val="Normal"/>
              <w:widowControl w:val="false"/>
              <w:ind w:hanging="0"/>
              <w:jc w:val="center"/>
              <w:textAlignment w:val="center"/>
              <w:rPr>
                <w:sz w:val="20"/>
                <w:szCs w:val="20"/>
              </w:rPr>
            </w:pPr>
            <w:r>
              <w:rPr>
                <w:rFonts w:ascii="Liberation Serif" w:hAnsi="Liberation Serif"/>
                <w:color w:val="000000"/>
                <w:sz w:val="20"/>
                <w:szCs w:val="20"/>
              </w:rPr>
              <w:t>(Гагаринский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eastAsia="Noto Sans OldSouArab" w:cs="Noto Sans OldSouArab" w:ascii="Liberation Serif" w:hAnsi="Liberation Serif"/>
                <w:color w:val="000000"/>
                <w:sz w:val="22"/>
                <w:szCs w:val="22"/>
              </w:rPr>
              <w:t>―</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390</w:t>
            </w:r>
          </w:p>
        </w:tc>
        <w:tc>
          <w:tcPr>
            <w:tcW w:w="1247"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color w:val="000000"/>
                <w:sz w:val="22"/>
                <w:szCs w:val="22"/>
              </w:rPr>
              <w:t>91</w:t>
            </w:r>
          </w:p>
        </w:tc>
        <w:tc>
          <w:tcPr>
            <w:tcW w:w="1326"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sz w:val="22"/>
                <w:szCs w:val="22"/>
              </w:rPr>
              <w:t>-7</w:t>
            </w:r>
          </w:p>
        </w:tc>
        <w:tc>
          <w:tcPr>
            <w:tcW w:w="1810" w:type="dxa"/>
            <w:tcBorders>
              <w:bottom w:val="single" w:sz="4" w:space="0" w:color="000000"/>
              <w:right w:val="single" w:sz="4" w:space="0" w:color="000000"/>
            </w:tcBorders>
            <w:shd w:color="auto" w:fill="auto" w:val="clear"/>
            <w:vAlign w:val="center"/>
          </w:tcPr>
          <w:p>
            <w:pPr>
              <w:pStyle w:val="Style43"/>
              <w:widowControl w:val="false"/>
              <w:spacing w:lineRule="auto" w:line="240" w:before="0" w:after="0"/>
              <w:ind w:left="0" w:right="0" w:hanging="0"/>
              <w:jc w:val="center"/>
              <w:rPr>
                <w:rFonts w:ascii="Liberation Serif" w:hAnsi="Liberation Serif"/>
                <w:sz w:val="22"/>
                <w:szCs w:val="22"/>
              </w:rPr>
            </w:pPr>
            <w:r>
              <w:rPr>
                <w:rFonts w:ascii="Liberation Serif" w:hAnsi="Liberation Serif"/>
                <w:b/>
                <w:sz w:val="22"/>
                <w:szCs w:val="22"/>
              </w:rPr>
              <w:t>299</w:t>
            </w:r>
          </w:p>
        </w:tc>
      </w:tr>
    </w:tbl>
    <w:p>
      <w:pPr>
        <w:pStyle w:val="Normal"/>
        <w:spacing w:before="57" w:after="0"/>
        <w:ind w:hanging="0"/>
        <w:jc w:val="center"/>
        <w:rPr/>
      </w:pPr>
      <w:r>
        <w:rPr>
          <w:b/>
          <w:sz w:val="24"/>
          <w:szCs w:val="24"/>
        </w:rPr>
        <w:t>УРОВНИ ВОДЫ</w:t>
      </w:r>
    </w:p>
    <w:p>
      <w:pPr>
        <w:pStyle w:val="Normal"/>
        <w:ind w:hanging="0"/>
        <w:jc w:val="center"/>
        <w:rPr>
          <w:sz w:val="24"/>
          <w:szCs w:val="24"/>
        </w:rPr>
      </w:pPr>
      <w:r>
        <w:rPr>
          <w:b/>
          <w:bCs/>
          <w:sz w:val="24"/>
          <w:szCs w:val="24"/>
        </w:rPr>
        <w:t>по Десногорскому водохранилищу Смоленской АЭС</w:t>
      </w:r>
    </w:p>
    <w:tbl>
      <w:tblPr>
        <w:tblpPr w:bottomFromText="0" w:horzAnchor="margin" w:leftFromText="180" w:rightFromText="180" w:tblpX="0" w:tblpXSpec="center" w:tblpY="125" w:topFromText="0" w:vertAnchor="text"/>
        <w:tblW w:w="5000" w:type="pct"/>
        <w:jc w:val="center"/>
        <w:tblInd w:w="0" w:type="dxa"/>
        <w:tblLayout w:type="fixed"/>
        <w:tblCellMar>
          <w:top w:w="0" w:type="dxa"/>
          <w:left w:w="5" w:type="dxa"/>
          <w:bottom w:w="0" w:type="dxa"/>
          <w:right w:w="103" w:type="dxa"/>
        </w:tblCellMar>
        <w:tblLook w:noVBand="1" w:val="04a0" w:noHBand="0" w:lastColumn="0" w:firstColumn="1" w:lastRow="0" w:firstRow="1"/>
      </w:tblPr>
      <w:tblGrid>
        <w:gridCol w:w="1890"/>
        <w:gridCol w:w="1792"/>
        <w:gridCol w:w="1666"/>
        <w:gridCol w:w="1591"/>
        <w:gridCol w:w="1365"/>
        <w:gridCol w:w="2234"/>
      </w:tblGrid>
      <w:tr>
        <w:trPr>
          <w:trHeight w:val="340" w:hRule="exact"/>
        </w:trPr>
        <w:tc>
          <w:tcPr>
            <w:tcW w:w="10538"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00"/>
              <w:ind w:hanging="0"/>
              <w:jc w:val="center"/>
              <w:rPr>
                <w:sz w:val="24"/>
                <w:szCs w:val="24"/>
              </w:rPr>
            </w:pPr>
            <w:r>
              <w:rPr>
                <w:b/>
                <w:sz w:val="24"/>
                <w:szCs w:val="24"/>
              </w:rPr>
              <w:t>Десногорская ГЭС (ФПУ - 199,9 м, НПУ – 199,0 м, УМО – 196,0 м)</w:t>
            </w:r>
          </w:p>
        </w:tc>
      </w:tr>
      <w:tr>
        <w:trPr>
          <w:trHeight w:val="850" w:hRule="exact"/>
        </w:trPr>
        <w:tc>
          <w:tcPr>
            <w:tcW w:w="18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Дата</w:t>
            </w:r>
          </w:p>
        </w:tc>
        <w:tc>
          <w:tcPr>
            <w:tcW w:w="17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Уровень, мБС</w:t>
            </w:r>
          </w:p>
        </w:tc>
        <w:tc>
          <w:tcPr>
            <w:tcW w:w="16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Приток, м3/с</w:t>
            </w:r>
          </w:p>
        </w:tc>
        <w:tc>
          <w:tcPr>
            <w:tcW w:w="1591"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hanging="0"/>
              <w:jc w:val="center"/>
              <w:rPr>
                <w:sz w:val="24"/>
                <w:szCs w:val="24"/>
              </w:rPr>
            </w:pPr>
            <w:r>
              <w:rPr>
                <w:b/>
                <w:bCs/>
                <w:sz w:val="24"/>
                <w:szCs w:val="24"/>
              </w:rPr>
              <w:t>Сброс, м3/с</w:t>
            </w:r>
          </w:p>
        </w:tc>
        <w:tc>
          <w:tcPr>
            <w:tcW w:w="1365"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hanging="0"/>
              <w:jc w:val="center"/>
              <w:rPr>
                <w:sz w:val="24"/>
                <w:szCs w:val="24"/>
              </w:rPr>
            </w:pPr>
            <w:r>
              <w:rPr>
                <w:b/>
                <w:bCs/>
                <w:sz w:val="24"/>
                <w:szCs w:val="24"/>
              </w:rPr>
              <w:t>Открытие затворов, мм</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Наполняемость, %</w:t>
            </w:r>
          </w:p>
          <w:p>
            <w:pPr>
              <w:pStyle w:val="Normal"/>
              <w:widowControl w:val="false"/>
              <w:ind w:hanging="0"/>
              <w:jc w:val="center"/>
              <w:rPr>
                <w:sz w:val="24"/>
                <w:szCs w:val="24"/>
              </w:rPr>
            </w:pPr>
            <w:r>
              <w:rPr>
                <w:b/>
                <w:bCs/>
                <w:sz w:val="24"/>
                <w:szCs w:val="24"/>
              </w:rPr>
              <w:t>(198,5 — 100%)</w:t>
            </w:r>
          </w:p>
        </w:tc>
      </w:tr>
      <w:tr>
        <w:trPr>
          <w:trHeight w:val="283"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t>10.04.2024</w:t>
            </w:r>
          </w:p>
        </w:tc>
        <w:tc>
          <w:tcPr>
            <w:tcW w:w="1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pPr>
            <w:r>
              <w:rPr>
                <w:color w:val="000000" w:themeColor="text1"/>
              </w:rPr>
              <w:t>198,23 (+0,03)</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pPr>
            <w:r>
              <w:rPr>
                <w:color w:val="000000" w:themeColor="text1"/>
              </w:rPr>
              <w:t>15,8 (+4,8)</w:t>
            </w:r>
          </w:p>
        </w:tc>
        <w:tc>
          <w:tcPr>
            <w:tcW w:w="1591"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pPr>
            <w:r>
              <w:rPr>
                <w:color w:val="000000" w:themeColor="text1"/>
              </w:rPr>
              <w:t>2,0 (0)</w:t>
            </w:r>
          </w:p>
        </w:tc>
        <w:tc>
          <w:tcPr>
            <w:tcW w:w="1365"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pPr>
            <w:r>
              <w:rPr>
                <w:color w:val="000000" w:themeColor="text1"/>
              </w:rPr>
              <w:t>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pPr>
            <w:r>
              <w:rPr>
                <w:color w:val="000000" w:themeColor="text1"/>
              </w:rPr>
              <w:t>99,86</w:t>
            </w:r>
          </w:p>
        </w:tc>
      </w:tr>
      <w:tr>
        <w:trPr>
          <w:trHeight w:val="283"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t>11.04.2024</w:t>
            </w:r>
          </w:p>
        </w:tc>
        <w:tc>
          <w:tcPr>
            <w:tcW w:w="1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pPr>
            <w:r>
              <w:rPr>
                <w:color w:val="000000" w:themeColor="text1"/>
              </w:rPr>
              <w:t>198,24 (+0,01)</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pPr>
            <w:r>
              <w:rPr>
                <w:color w:val="000000" w:themeColor="text1"/>
              </w:rPr>
              <w:t>7 (-8,8)</w:t>
            </w:r>
          </w:p>
        </w:tc>
        <w:tc>
          <w:tcPr>
            <w:tcW w:w="1591"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pPr>
            <w:r>
              <w:rPr>
                <w:color w:val="000000" w:themeColor="text1"/>
              </w:rPr>
              <w:t>2,0 (0)</w:t>
            </w:r>
          </w:p>
        </w:tc>
        <w:tc>
          <w:tcPr>
            <w:tcW w:w="1365"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pPr>
            <w:r>
              <w:rPr>
                <w:color w:val="000000" w:themeColor="text1"/>
              </w:rPr>
              <w:t>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pPr>
            <w:r>
              <w:rPr>
                <w:color w:val="000000" w:themeColor="text1"/>
              </w:rPr>
              <w:t>99,83</w:t>
            </w:r>
          </w:p>
        </w:tc>
      </w:tr>
    </w:tbl>
    <w:p>
      <w:pPr>
        <w:pStyle w:val="Normal"/>
        <w:spacing w:before="113" w:after="0"/>
        <w:rPr>
          <w:color w:val="auto"/>
        </w:rPr>
      </w:pPr>
      <w:r>
        <w:rPr>
          <w:b/>
          <w:bCs/>
          <w:color w:val="auto"/>
          <w:sz w:val="24"/>
          <w:szCs w:val="24"/>
        </w:rPr>
        <w:t>1.5. Лесопожарная обстановка.</w:t>
      </w:r>
    </w:p>
    <w:p>
      <w:pPr>
        <w:pStyle w:val="Normal"/>
        <w:tabs>
          <w:tab w:val="clear" w:pos="8520"/>
          <w:tab w:val="left" w:pos="5175" w:leader="none"/>
        </w:tabs>
        <w:rPr>
          <w:color w:val="C9211E"/>
        </w:rPr>
      </w:pPr>
      <w:r>
        <w:rPr>
          <w:b/>
          <w:bCs/>
          <w:color w:val="auto"/>
          <w:sz w:val="24"/>
          <w:szCs w:val="24"/>
        </w:rPr>
        <w:t>По данным Смоленского ЦГМС – филиала ФГБУ «Центральное УГМС»</w:t>
      </w:r>
      <w:r>
        <w:rPr>
          <w:color w:val="auto"/>
          <w:sz w:val="24"/>
          <w:szCs w:val="24"/>
        </w:rPr>
        <w:t xml:space="preserve"> и </w:t>
      </w:r>
      <w:r>
        <w:rPr>
          <w:b/>
          <w:bCs/>
          <w:color w:val="auto"/>
          <w:sz w:val="24"/>
          <w:szCs w:val="24"/>
        </w:rPr>
        <w:t>ФГБУ «Гидрометцентр России»</w:t>
      </w:r>
      <w:r>
        <w:rPr>
          <w:color w:val="auto"/>
          <w:sz w:val="24"/>
          <w:szCs w:val="24"/>
        </w:rPr>
        <w:t xml:space="preserve"> по погодным условиям наблюдается: </w:t>
      </w:r>
      <w:r>
        <w:rPr>
          <w:rFonts w:cs="Times New Roman"/>
          <w:b w:val="false"/>
          <w:bCs w:val="false"/>
          <w:color w:val="auto"/>
          <w:sz w:val="24"/>
          <w:szCs w:val="24"/>
        </w:rPr>
        <w:t xml:space="preserve">на территории 3-х муниципальных образований (Гагаринский, Сычевский, Новодугинский районы) — </w:t>
      </w:r>
      <w:r>
        <w:rPr>
          <w:rFonts w:cs="Times New Roman"/>
          <w:b/>
          <w:bCs/>
          <w:color w:val="auto"/>
          <w:sz w:val="24"/>
          <w:szCs w:val="24"/>
        </w:rPr>
        <w:t>2 (малая) класс пожарной опасности</w:t>
      </w:r>
      <w:r>
        <w:rPr>
          <w:rFonts w:cs="Times New Roman"/>
          <w:b w:val="false"/>
          <w:bCs w:val="false"/>
          <w:color w:val="auto"/>
          <w:sz w:val="24"/>
          <w:szCs w:val="24"/>
        </w:rPr>
        <w:t xml:space="preserve">, на остальной территории области (24 муниципальных образования) — </w:t>
      </w:r>
      <w:r>
        <w:rPr>
          <w:rFonts w:cs="Times New Roman"/>
          <w:b/>
          <w:bCs/>
          <w:color w:val="auto"/>
          <w:sz w:val="24"/>
          <w:szCs w:val="24"/>
        </w:rPr>
        <w:t>3 (средняя) класс пожарной опасности</w:t>
      </w:r>
      <w:r>
        <w:rPr>
          <w:rFonts w:cs="Times New Roman"/>
          <w:b w:val="false"/>
          <w:bCs w:val="false"/>
          <w:color w:val="auto"/>
          <w:sz w:val="24"/>
          <w:szCs w:val="24"/>
        </w:rPr>
        <w:t>.</w:t>
      </w:r>
    </w:p>
    <w:p>
      <w:pPr>
        <w:pStyle w:val="Normal"/>
        <w:tabs>
          <w:tab w:val="clear" w:pos="8520"/>
          <w:tab w:val="left" w:pos="8055" w:leader="none"/>
        </w:tabs>
        <w:spacing w:before="113" w:after="0"/>
        <w:rPr>
          <w:color w:val="auto"/>
        </w:rPr>
      </w:pPr>
      <w:r>
        <w:rPr>
          <w:b/>
          <w:color w:val="auto"/>
          <w:sz w:val="24"/>
          <w:szCs w:val="24"/>
        </w:rPr>
        <w:t>1.6. Геомагнитная обстановка</w:t>
      </w:r>
      <w:r>
        <w:rPr>
          <w:color w:val="auto"/>
          <w:sz w:val="24"/>
          <w:szCs w:val="24"/>
        </w:rPr>
        <w:t>.</w:t>
      </w:r>
    </w:p>
    <w:p>
      <w:pPr>
        <w:pStyle w:val="Normal"/>
        <w:tabs>
          <w:tab w:val="clear" w:pos="8520"/>
          <w:tab w:val="left" w:pos="8055" w:leader="none"/>
        </w:tabs>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8520"/>
          <w:tab w:val="left" w:pos="5100" w:leader="none"/>
        </w:tabs>
        <w:spacing w:before="113" w:after="0"/>
        <w:rPr>
          <w:color w:val="auto"/>
        </w:rPr>
      </w:pPr>
      <w:r>
        <w:rPr>
          <w:b/>
          <w:color w:val="auto"/>
          <w:sz w:val="24"/>
          <w:szCs w:val="24"/>
        </w:rPr>
        <w:t>1.7. Обстановка на федеральной автодороге.</w:t>
      </w:r>
    </w:p>
    <w:p>
      <w:pPr>
        <w:pStyle w:val="Normal"/>
        <w:tabs>
          <w:tab w:val="clear" w:pos="8520"/>
          <w:tab w:val="left" w:pos="5100" w:leader="none"/>
        </w:tabs>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w:t>
      </w:r>
      <w:r>
        <w:rPr>
          <w:color w:val="auto"/>
          <w:sz w:val="24"/>
          <w:szCs w:val="24"/>
        </w:rPr>
        <w:t>22</w:t>
      </w:r>
      <w:r>
        <w:rPr>
          <w:color w:val="auto"/>
          <w:sz w:val="24"/>
          <w:szCs w:val="24"/>
        </w:rPr>
        <w:t>…+</w:t>
      </w:r>
      <w:r>
        <w:rPr>
          <w:color w:val="auto"/>
          <w:sz w:val="24"/>
          <w:szCs w:val="24"/>
        </w:rPr>
        <w:t>28</w:t>
      </w:r>
      <w:r>
        <w:rPr>
          <w:color w:val="auto"/>
          <w:sz w:val="24"/>
          <w:szCs w:val="24"/>
        </w:rPr>
        <w:t>°C. Дорожное покрытие сухое.</w:t>
      </w:r>
    </w:p>
    <w:p>
      <w:pPr>
        <w:pStyle w:val="Normal"/>
        <w:tabs>
          <w:tab w:val="clear" w:pos="8520"/>
          <w:tab w:val="left" w:pos="2552" w:leader="none"/>
        </w:tabs>
        <w:spacing w:before="113" w:after="0"/>
        <w:rPr>
          <w:color w:val="auto"/>
        </w:rPr>
      </w:pPr>
      <w:r>
        <w:rPr>
          <w:b/>
          <w:color w:val="auto"/>
          <w:sz w:val="24"/>
          <w:szCs w:val="24"/>
        </w:rPr>
        <w:t>1.8. Техногенная обстановка.</w:t>
      </w:r>
    </w:p>
    <w:p>
      <w:pPr>
        <w:pStyle w:val="Normal"/>
        <w:rPr>
          <w:color w:val="auto"/>
        </w:rPr>
      </w:pPr>
      <w:r>
        <w:rPr>
          <w:color w:val="auto"/>
          <w:sz w:val="24"/>
          <w:szCs w:val="24"/>
        </w:rPr>
        <w:t>Несанкционированные остановки работы ПОО и происшествия на СЗО не зафиксированы.</w:t>
      </w:r>
    </w:p>
    <w:p>
      <w:pPr>
        <w:pStyle w:val="Normal"/>
        <w:rPr>
          <w:color w:val="auto"/>
        </w:rPr>
      </w:pPr>
      <w:r>
        <w:rPr>
          <w:color w:val="auto"/>
          <w:sz w:val="24"/>
          <w:szCs w:val="24"/>
        </w:rPr>
        <w:t xml:space="preserve">За прошедшие сутки пожарно-спасательные подразделения к ликвидации пожаров привлекались </w:t>
      </w:r>
      <w:r>
        <w:rPr>
          <w:color w:val="auto"/>
          <w:sz w:val="24"/>
          <w:szCs w:val="24"/>
        </w:rPr>
        <w:t>41</w:t>
      </w:r>
      <w:r>
        <w:rPr>
          <w:color w:val="auto"/>
          <w:sz w:val="24"/>
          <w:szCs w:val="24"/>
        </w:rPr>
        <w:t xml:space="preserve"> раз</w:t>
      </w:r>
      <w:bookmarkStart w:id="19" w:name="_GoBack"/>
      <w:bookmarkEnd w:id="19"/>
      <w:r>
        <w:rPr>
          <w:color w:val="auto"/>
          <w:sz w:val="24"/>
          <w:szCs w:val="24"/>
        </w:rPr>
        <w:t xml:space="preserve">, пострадавших нет. (АППГ </w:t>
      </w:r>
      <w:r>
        <w:rPr>
          <w:color w:val="auto"/>
          <w:sz w:val="24"/>
          <w:szCs w:val="24"/>
        </w:rPr>
        <w:t>78</w:t>
      </w:r>
      <w:r>
        <w:rPr>
          <w:color w:val="auto"/>
          <w:sz w:val="24"/>
          <w:szCs w:val="24"/>
        </w:rPr>
        <w:t>/0).</w:t>
      </w:r>
    </w:p>
    <w:p>
      <w:pPr>
        <w:pStyle w:val="NormalWeb"/>
        <w:tabs>
          <w:tab w:val="clear" w:pos="8520"/>
          <w:tab w:val="left" w:pos="851" w:leader="none"/>
        </w:tabs>
        <w:spacing w:before="227" w:after="113"/>
        <w:ind w:firstLine="680"/>
        <w:jc w:val="center"/>
        <w:rPr/>
      </w:pPr>
      <w:r>
        <w:rPr>
          <w:b/>
          <w:bCs/>
          <w:color w:val="auto"/>
        </w:rPr>
        <w:t xml:space="preserve">II. </w:t>
      </w:r>
      <w:r>
        <w:rPr>
          <w:b/>
          <w:bCs/>
        </w:rPr>
        <w:t>Прогноз возникновения происшествий (ЧС)</w:t>
      </w:r>
    </w:p>
    <w:p>
      <w:pPr>
        <w:pStyle w:val="Normal"/>
        <w:rPr/>
      </w:pPr>
      <w:r>
        <w:rPr>
          <w:b/>
          <w:i/>
          <w:sz w:val="24"/>
          <w:szCs w:val="24"/>
        </w:rPr>
        <w:t>Опасные метеорологические явления:</w:t>
      </w:r>
      <w:r>
        <w:rPr>
          <w:i/>
          <w:sz w:val="24"/>
          <w:szCs w:val="24"/>
        </w:rPr>
        <w:t xml:space="preserve"> </w:t>
      </w:r>
      <w:r>
        <w:rPr>
          <w:i/>
          <w:iCs/>
          <w:sz w:val="24"/>
          <w:szCs w:val="24"/>
        </w:rPr>
        <w:t>не прогнозируются</w:t>
      </w:r>
      <w:r>
        <w:rPr>
          <w:rFonts w:eastAsia="Arial"/>
          <w:i/>
          <w:iCs/>
          <w:sz w:val="24"/>
          <w:szCs w:val="24"/>
        </w:rPr>
        <w:t>.</w:t>
      </w:r>
    </w:p>
    <w:p>
      <w:pPr>
        <w:pStyle w:val="Normal"/>
        <w:rPr/>
      </w:pPr>
      <w:r>
        <w:rPr>
          <w:b/>
          <w:i/>
          <w:iCs/>
          <w:sz w:val="24"/>
          <w:szCs w:val="24"/>
        </w:rPr>
        <w:t>Неблагоприятные метеорологические явления:</w:t>
      </w:r>
      <w:r>
        <w:rPr>
          <w:i/>
          <w:iCs/>
          <w:sz w:val="24"/>
          <w:szCs w:val="24"/>
        </w:rPr>
        <w:t xml:space="preserve"> не прогнозируются.</w:t>
      </w:r>
    </w:p>
    <w:p>
      <w:pPr>
        <w:pStyle w:val="Normal"/>
        <w:rPr/>
      </w:pPr>
      <w:r>
        <w:rPr>
          <w:b/>
          <w:i/>
          <w:sz w:val="24"/>
          <w:szCs w:val="24"/>
        </w:rPr>
        <w:t>Чрезвычайные ситуации трансграничного характера:</w:t>
      </w:r>
      <w:r>
        <w:rPr>
          <w:i/>
          <w:sz w:val="24"/>
          <w:szCs w:val="24"/>
        </w:rPr>
        <w:t xml:space="preserve"> не прогнозируются.</w:t>
      </w:r>
    </w:p>
    <w:p>
      <w:pPr>
        <w:pStyle w:val="Normal"/>
        <w:tabs>
          <w:tab w:val="clear" w:pos="8520"/>
          <w:tab w:val="left" w:pos="851" w:leader="none"/>
        </w:tabs>
        <w:spacing w:before="113" w:after="0"/>
        <w:rPr>
          <w:color w:val="auto"/>
        </w:rPr>
      </w:pPr>
      <w:r>
        <w:rPr>
          <w:b/>
          <w:bCs/>
          <w:color w:val="auto"/>
          <w:sz w:val="24"/>
          <w:szCs w:val="24"/>
        </w:rPr>
        <w:t>2.1. Природно-техногенные источники происшествий (ЧС).</w:t>
      </w:r>
    </w:p>
    <w:p>
      <w:pPr>
        <w:pStyle w:val="Normal"/>
        <w:tabs>
          <w:tab w:val="clear" w:pos="8520"/>
          <w:tab w:val="left" w:pos="851" w:leader="none"/>
        </w:tabs>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ind w:firstLine="709"/>
        <w:rPr>
          <w:color w:val="auto"/>
        </w:rPr>
      </w:pPr>
      <w:r>
        <w:rPr>
          <w:rFonts w:eastAsia="Arial"/>
          <w:color w:val="auto"/>
          <w:sz w:val="24"/>
          <w:szCs w:val="24"/>
        </w:rPr>
        <w:t xml:space="preserve">-риск возникновения природных пожаров </w:t>
      </w:r>
      <w:r>
        <w:rPr>
          <w:rFonts w:eastAsia="Arial"/>
          <w:b/>
          <w:bCs/>
          <w:color w:val="auto"/>
          <w:sz w:val="24"/>
          <w:szCs w:val="24"/>
        </w:rPr>
        <w:t>(P=0,1)</w:t>
      </w:r>
      <w:r>
        <w:rPr>
          <w:rFonts w:eastAsia="Arial"/>
          <w:color w:val="auto"/>
          <w:sz w:val="24"/>
          <w:szCs w:val="24"/>
        </w:rPr>
        <w:t xml:space="preserve"> на территории области, вызванных неконтролируемыми палами сухой растительности и мусора, халатным отношением при разведении открытого огня в парковых зонах, лесных массивах</w:t>
      </w:r>
      <w:r>
        <w:rPr>
          <w:color w:val="auto"/>
          <w:sz w:val="24"/>
          <w:szCs w:val="24"/>
        </w:rPr>
        <w:t xml:space="preserve">. </w:t>
      </w:r>
      <w:r>
        <w:rPr>
          <w:color w:val="auto"/>
          <w:sz w:val="24"/>
          <w:szCs w:val="24"/>
        </w:rPr>
        <w:t>Р</w:t>
      </w:r>
      <w:r>
        <w:rPr>
          <w:color w:val="auto"/>
          <w:sz w:val="24"/>
          <w:szCs w:val="24"/>
        </w:rPr>
        <w:t xml:space="preserve">иск прогнозируется на территории </w:t>
      </w:r>
      <w:r>
        <w:rPr>
          <w:color w:val="auto"/>
          <w:sz w:val="24"/>
          <w:szCs w:val="24"/>
        </w:rPr>
        <w:t>всей области</w:t>
      </w:r>
      <w:r>
        <w:rPr>
          <w:color w:val="auto"/>
          <w:sz w:val="24"/>
          <w:szCs w:val="24"/>
        </w:rPr>
        <w:t>.</w:t>
      </w:r>
    </w:p>
    <w:p>
      <w:pPr>
        <w:pStyle w:val="Normal"/>
        <w:spacing w:before="113" w:after="0"/>
        <w:rPr/>
      </w:pPr>
      <w:r>
        <w:rPr>
          <w:b/>
          <w:bCs/>
          <w:color w:val="auto"/>
          <w:sz w:val="24"/>
          <w:szCs w:val="24"/>
        </w:rPr>
        <w:t>2.2. Техногенные источники (</w:t>
      </w:r>
      <w:r>
        <w:rPr>
          <w:b/>
          <w:bCs/>
          <w:sz w:val="24"/>
          <w:szCs w:val="24"/>
        </w:rPr>
        <w:t>ЧС).</w:t>
      </w:r>
    </w:p>
    <w:p>
      <w:pPr>
        <w:pStyle w:val="Normal"/>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неосторожным обращением с огнём, возникновением короткого замыкания при повышении нагрузки на электрическую сеть в результате неисправности электрооборудования и нарушения ПУЭ. С наибольшей вероятностью риск прогнозируется на территории г. Смоленска, г. Десногорска, Вяземского, Гагаринского, Демидовского, Дорогобужского, Духовщинского, Рославльского, Руднянского, Сафоновского, Смоленского, Угранского, Хиславичского, Ярцевского районов;</w:t>
      </w:r>
    </w:p>
    <w:p>
      <w:pPr>
        <w:pStyle w:val="Normal"/>
        <w:tabs>
          <w:tab w:val="clear" w:pos="8520"/>
          <w:tab w:val="left" w:pos="851" w:leader="none"/>
        </w:tabs>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pPr>
        <w:pStyle w:val="Normal"/>
        <w:tabs>
          <w:tab w:val="clear" w:pos="8520"/>
          <w:tab w:val="left" w:pos="851" w:leader="none"/>
        </w:tabs>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(P=0,1),</w:t>
      </w:r>
      <w:r>
        <w:rPr>
          <w:rFonts w:eastAsia="Arial"/>
          <w:bCs/>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Риск прогнозируется на всей территории области;</w:t>
      </w:r>
    </w:p>
    <w:p>
      <w:pPr>
        <w:pStyle w:val="Normal"/>
        <w:tabs>
          <w:tab w:val="clear" w:pos="8520"/>
          <w:tab w:val="left" w:pos="851" w:leader="none"/>
        </w:tabs>
        <w:rPr>
          <w:color w:val="auto"/>
        </w:rPr>
      </w:pPr>
      <w:r>
        <w:rPr>
          <w:rFonts w:eastAsia="Arial"/>
          <w:bCs/>
          <w:color w:val="auto"/>
          <w:sz w:val="24"/>
          <w:szCs w:val="24"/>
        </w:rPr>
        <w:t xml:space="preserve">-отключения трансформаторных подстанций и обрыва ЛЭП </w:t>
      </w:r>
      <w:r>
        <w:rPr>
          <w:rFonts w:eastAsia="Arial"/>
          <w:b/>
          <w:bCs/>
          <w:color w:val="auto"/>
          <w:sz w:val="24"/>
          <w:szCs w:val="24"/>
        </w:rPr>
        <w:t>(Р=0,1),</w:t>
      </w:r>
      <w:r>
        <w:rPr>
          <w:rFonts w:eastAsia="Arial"/>
          <w:bCs/>
          <w:color w:val="auto"/>
          <w:sz w:val="24"/>
          <w:szCs w:val="24"/>
        </w:rPr>
        <w:t xml:space="preserve"> вызванный износом оборудования и коммуникаций</w:t>
      </w:r>
      <w:r>
        <w:rPr>
          <w:rFonts w:eastAsia="Arial"/>
          <w:color w:val="auto"/>
          <w:sz w:val="24"/>
          <w:szCs w:val="24"/>
        </w:rPr>
        <w:t xml:space="preserve">. </w:t>
      </w:r>
      <w:r>
        <w:rPr>
          <w:rFonts w:eastAsia="Arial"/>
          <w:bCs/>
          <w:color w:val="auto"/>
          <w:sz w:val="24"/>
          <w:szCs w:val="24"/>
        </w:rPr>
        <w:t>Риск прогнозируется на всей территории области;</w:t>
      </w:r>
    </w:p>
    <w:p>
      <w:pPr>
        <w:pStyle w:val="Normal"/>
        <w:tabs>
          <w:tab w:val="clear" w:pos="8520"/>
          <w:tab w:val="left" w:pos="5250" w:leader="none"/>
        </w:tabs>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rPr>
          <w:color w:val="auto"/>
        </w:rPr>
      </w:pPr>
      <w:r>
        <w:rPr>
          <w:rFonts w:eastAsia="Arial"/>
          <w:bCs/>
          <w:color w:val="auto"/>
          <w:sz w:val="24"/>
          <w:szCs w:val="24"/>
        </w:rPr>
        <w:t>Риск аварий на объектах воздушного транспорта и нефтепровода маловероятен.</w:t>
      </w:r>
    </w:p>
    <w:p>
      <w:pPr>
        <w:pStyle w:val="Normal"/>
        <w:spacing w:before="113" w:after="0"/>
        <w:rPr/>
      </w:pPr>
      <w:r>
        <w:rPr>
          <w:b/>
          <w:bCs/>
          <w:color w:val="000000"/>
          <w:sz w:val="24"/>
          <w:szCs w:val="24"/>
        </w:rPr>
        <w:t>2.3. Биолого-социальные источники чрезвычайных ситуаций.</w:t>
      </w:r>
    </w:p>
    <w:p>
      <w:pPr>
        <w:pStyle w:val="Normal"/>
        <w:rPr>
          <w:color w:val="auto"/>
        </w:rPr>
      </w:pPr>
      <w:r>
        <w:rPr>
          <w:bCs/>
          <w:color w:val="auto"/>
          <w:sz w:val="24"/>
          <w:szCs w:val="24"/>
        </w:rPr>
        <w:t>Прогнозируется вероятность рисков:</w:t>
      </w:r>
    </w:p>
    <w:p>
      <w:pPr>
        <w:pStyle w:val="Normal"/>
        <w:rPr>
          <w:color w:val="auto"/>
        </w:rPr>
      </w:pPr>
      <w:bookmarkStart w:id="20" w:name="__DdeLink__665_973288511"/>
      <w:bookmarkEnd w:id="20"/>
      <w:r>
        <w:rPr>
          <w:bCs/>
          <w:color w:val="auto"/>
          <w:sz w:val="24"/>
          <w:szCs w:val="24"/>
        </w:rPr>
        <w:t xml:space="preserve">-возникновения несчастных случаев на водоёмах </w:t>
      </w:r>
      <w:r>
        <w:rPr>
          <w:b/>
          <w:bCs/>
          <w:color w:val="auto"/>
          <w:sz w:val="24"/>
          <w:szCs w:val="24"/>
        </w:rPr>
        <w:t>(Р=0,1)</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Велижского, Гагаринского, Демидовского, Рославльского, Ярцевского районов;</w:t>
      </w:r>
    </w:p>
    <w:p>
      <w:pPr>
        <w:pStyle w:val="Normal"/>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rPr>
          <w:color w:val="auto"/>
        </w:rPr>
      </w:pPr>
      <w:r>
        <w:rPr>
          <w:bCs/>
          <w:color w:val="auto"/>
          <w:sz w:val="24"/>
          <w:szCs w:val="24"/>
        </w:rPr>
        <w:t xml:space="preserve">-заболевания клещевым энцефалитом </w:t>
      </w:r>
      <w:r>
        <w:rPr>
          <w:b/>
          <w:bCs/>
          <w:color w:val="auto"/>
          <w:sz w:val="24"/>
          <w:szCs w:val="24"/>
        </w:rPr>
        <w:t>(Р=0,1)</w:t>
      </w:r>
      <w:r>
        <w:rPr>
          <w:bCs/>
          <w:color w:val="auto"/>
          <w:sz w:val="24"/>
          <w:szCs w:val="24"/>
        </w:rPr>
        <w:t>, вызванного сезонным распространением энцефалитных клещей в весенний период;</w:t>
      </w:r>
    </w:p>
    <w:p>
      <w:pPr>
        <w:pStyle w:val="Normal"/>
        <w:rPr>
          <w:color w:val="auto"/>
        </w:rPr>
      </w:pPr>
      <w:bookmarkStart w:id="21" w:name="__DdeLink__634_4256138487"/>
      <w:bookmarkStart w:id="22" w:name="__DdeLink__572_2187294372"/>
      <w:bookmarkStart w:id="23" w:name="__DdeLink__730_16183935391"/>
      <w:bookmarkEnd w:id="21"/>
      <w:bookmarkEnd w:id="22"/>
      <w:bookmarkEnd w:id="23"/>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p>
    <w:p>
      <w:pPr>
        <w:pStyle w:val="Normal"/>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before="113" w:after="0"/>
        <w:rPr>
          <w:color w:val="auto"/>
        </w:rPr>
      </w:pPr>
      <w:r>
        <w:rPr>
          <w:b/>
          <w:bCs/>
          <w:color w:val="auto"/>
          <w:sz w:val="24"/>
          <w:szCs w:val="24"/>
        </w:rPr>
        <w:t>2</w:t>
      </w:r>
      <w:r>
        <w:rPr>
          <w:b/>
          <w:color w:val="auto"/>
          <w:sz w:val="24"/>
          <w:szCs w:val="24"/>
        </w:rPr>
        <w:t>.4. Гидрологическая обстановка.</w:t>
      </w:r>
    </w:p>
    <w:p>
      <w:pPr>
        <w:pStyle w:val="Normal"/>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w:t>
      </w:r>
      <w:r>
        <w:rPr>
          <w:color w:val="auto"/>
          <w:sz w:val="24"/>
          <w:szCs w:val="24"/>
        </w:rPr>
        <w:t>8</w:t>
      </w:r>
      <w:r>
        <w:rPr>
          <w:color w:val="auto"/>
          <w:sz w:val="24"/>
          <w:szCs w:val="24"/>
        </w:rPr>
        <w:t>°C.</w:t>
      </w:r>
    </w:p>
    <w:p>
      <w:pPr>
        <w:pStyle w:val="Normal"/>
        <w:rPr>
          <w:color w:val="auto"/>
        </w:rPr>
      </w:pPr>
      <w:r>
        <w:rPr>
          <w:bCs/>
          <w:color w:val="auto"/>
          <w:sz w:val="24"/>
          <w:szCs w:val="24"/>
        </w:rPr>
        <w:t>Прогнозируется вероятность рисков:</w:t>
      </w:r>
    </w:p>
    <w:p>
      <w:pPr>
        <w:pStyle w:val="Normal"/>
        <w:rPr>
          <w:color w:val="auto"/>
        </w:rPr>
      </w:pPr>
      <w:r>
        <w:rPr>
          <w:bCs/>
          <w:color w:val="auto"/>
          <w:sz w:val="24"/>
          <w:szCs w:val="24"/>
        </w:rPr>
        <w:t>-подтопления приусадебных участков, участков автомобильных дорог, низководных мостов на предстоящие сутки не прогнозируются.</w:t>
      </w:r>
    </w:p>
    <w:p>
      <w:pPr>
        <w:pStyle w:val="Normal"/>
        <w:spacing w:before="113" w:after="0"/>
        <w:rPr>
          <w:color w:val="auto"/>
        </w:rPr>
      </w:pPr>
      <w:r>
        <w:rPr>
          <w:b/>
          <w:color w:val="auto"/>
          <w:sz w:val="24"/>
          <w:szCs w:val="24"/>
        </w:rPr>
        <w:t>2.5. Обстановка на федеральной автодороге.</w:t>
      </w:r>
    </w:p>
    <w:p>
      <w:pPr>
        <w:pStyle w:val="Normal"/>
        <w:rPr>
          <w:color w:val="auto"/>
        </w:rPr>
      </w:pPr>
      <w:r>
        <w:rPr>
          <w:color w:val="auto"/>
          <w:sz w:val="24"/>
          <w:szCs w:val="24"/>
        </w:rPr>
        <w:t>По данным сайта Ц</w:t>
      </w:r>
      <w:bookmarkStart w:id="24" w:name="OLE_LINK30"/>
      <w:bookmarkStart w:id="25" w:name="OLE_LINK29"/>
      <w:r>
        <w:rPr>
          <w:color w:val="auto"/>
          <w:sz w:val="24"/>
          <w:szCs w:val="24"/>
        </w:rPr>
        <w:t>ентра управления производством автодороги М-1 «Беларусь</w:t>
      </w:r>
      <w:bookmarkEnd w:id="24"/>
      <w:bookmarkEnd w:id="25"/>
      <w:r>
        <w:rPr>
          <w:color w:val="auto"/>
          <w:sz w:val="24"/>
          <w:szCs w:val="24"/>
        </w:rPr>
        <w:t>» прогнозируется п</w:t>
      </w:r>
      <w:r>
        <w:rPr>
          <w:rFonts w:eastAsia="Arial"/>
          <w:color w:val="auto"/>
          <w:spacing w:val="2"/>
          <w:sz w:val="24"/>
          <w:szCs w:val="24"/>
        </w:rPr>
        <w:t>еременная облачность. Преимущественно без осадков.</w:t>
      </w:r>
    </w:p>
    <w:p>
      <w:pPr>
        <w:pStyle w:val="Normal"/>
        <w:rPr>
          <w:color w:val="auto"/>
        </w:rPr>
      </w:pPr>
      <w:r>
        <w:rPr>
          <w:color w:val="auto"/>
        </w:rPr>
      </w:r>
    </w:p>
    <w:p>
      <w:pPr>
        <w:pStyle w:val="NormalWeb"/>
        <w:tabs>
          <w:tab w:val="clear" w:pos="8520"/>
          <w:tab w:val="left" w:pos="851" w:leader="none"/>
        </w:tabs>
        <w:spacing w:before="113" w:after="113"/>
        <w:ind w:firstLine="680"/>
        <w:jc w:val="center"/>
        <w:rPr/>
      </w:pPr>
      <w:r>
        <w:rPr>
          <w:b/>
          <w:bCs/>
        </w:rPr>
        <w:t>III. Рекомендованные превентивные мероприятия</w:t>
      </w:r>
    </w:p>
    <w:p>
      <w:pPr>
        <w:pStyle w:val="Normal"/>
        <w:spacing w:before="113" w:after="0"/>
        <w:rPr/>
      </w:pPr>
      <w:r>
        <w:rPr>
          <w:b/>
          <w:bCs/>
          <w:sz w:val="24"/>
          <w:szCs w:val="24"/>
        </w:rPr>
        <w:t>1. Руководителям органов местного самоуправления в режиме повседневной деятельности рекомендуется:</w:t>
      </w:r>
    </w:p>
    <w:p>
      <w:pPr>
        <w:pStyle w:val="Normal"/>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color w:val="auto"/>
        </w:rPr>
      </w:pPr>
      <w:r>
        <w:rPr>
          <w:color w:val="auto"/>
          <w:sz w:val="24"/>
          <w:szCs w:val="24"/>
        </w:rPr>
        <w:t xml:space="preserve">-органам управления муниципальных образований всех уровней регулярно проводить первичные комплексы мероприятий по обеспечению безопасности людей на водных объектах, </w:t>
      </w:r>
      <w:r>
        <w:rPr>
          <w:color w:val="auto"/>
          <w:sz w:val="24"/>
          <w:szCs w:val="28"/>
        </w:rPr>
        <w:t>организовать проведение разъяснительной работы с населением по мерам безопасности и предупреждению несчастных случаев на водных объектах с использованием средств массовой информации</w:t>
      </w:r>
      <w:r>
        <w:rPr>
          <w:color w:val="auto"/>
          <w:sz w:val="24"/>
          <w:szCs w:val="24"/>
        </w:rPr>
        <w:t xml:space="preserve">; </w:t>
      </w:r>
      <w:r>
        <w:rPr>
          <w:color w:val="auto"/>
          <w:sz w:val="24"/>
          <w:szCs w:val="28"/>
        </w:rPr>
        <w:t>организовать проведение в школах и других образовательных учреждениях профилактических бесед и занятий по правилам безопасного поведения детей на водоемах;</w:t>
      </w:r>
    </w:p>
    <w:p>
      <w:pPr>
        <w:pStyle w:val="Normal"/>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rPr>
          <w:color w:val="auto"/>
        </w:rPr>
      </w:pPr>
      <w:r>
        <w:rPr>
          <w:color w:val="auto"/>
          <w:sz w:val="24"/>
          <w:szCs w:val="24"/>
        </w:rPr>
        <w:t>-обеспечить контроль за состоянием ГТС, особенно с высокой степенью износа;</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периодом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rPr>
          <w:color w:val="auto"/>
        </w:rPr>
      </w:pPr>
      <w:r>
        <w:rPr>
          <w:color w:val="auto"/>
          <w:sz w:val="24"/>
          <w:szCs w:val="24"/>
        </w:rPr>
        <w:t>-организовать постоянный контроль за системами оповещения;</w:t>
      </w:r>
    </w:p>
    <w:p>
      <w:pPr>
        <w:pStyle w:val="Normal"/>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rPr>
          <w:color w:val="auto"/>
        </w:rPr>
      </w:pPr>
      <w:r>
        <w:rPr>
          <w:color w:val="auto"/>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pPr>
        <w:pStyle w:val="Normal"/>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rPr/>
      </w:pPr>
      <w:bookmarkStart w:id="26" w:name="__DdeLink__574_4270567454"/>
      <w:bookmarkEnd w:id="26"/>
      <w:r>
        <w:rPr>
          <w:b/>
          <w:color w:val="auto"/>
          <w:sz w:val="24"/>
          <w:szCs w:val="24"/>
        </w:rPr>
        <w:t>Организация мероприя</w:t>
      </w:r>
      <w:r>
        <w:rPr>
          <w:b/>
          <w:sz w:val="24"/>
          <w:szCs w:val="24"/>
        </w:rPr>
        <w:t>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rPr>
          <w:color w:val="auto"/>
        </w:rPr>
      </w:pPr>
      <w:r>
        <w:rPr>
          <w:color w:val="auto"/>
          <w:sz w:val="24"/>
          <w:szCs w:val="24"/>
        </w:rPr>
        <w:t>-обеспечить силами оперативных групп муниципальных образований эффективный ежедневный контроль за пожароопасной обстановкой;</w:t>
      </w:r>
    </w:p>
    <w:p>
      <w:pPr>
        <w:pStyle w:val="Normal"/>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w:t>
      </w:r>
    </w:p>
    <w:p>
      <w:pPr>
        <w:pStyle w:val="Normal"/>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rPr>
          <w:color w:val="auto"/>
        </w:rPr>
      </w:pPr>
      <w:r>
        <w:rPr>
          <w:color w:val="auto"/>
          <w:sz w:val="24"/>
          <w:szCs w:val="24"/>
        </w:rPr>
        <w:t>-увеличить количество наземных патрулирований оперативными группами муниципальных образований по ЛТП.</w:t>
      </w:r>
    </w:p>
    <w:p>
      <w:pPr>
        <w:pStyle w:val="Normal"/>
        <w:spacing w:before="113" w:after="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8520"/>
          <w:tab w:val="left" w:pos="851" w:leader="none"/>
        </w:tabs>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before="113" w:after="0"/>
        <w:rPr>
          <w:color w:val="auto"/>
        </w:rPr>
      </w:pPr>
      <w:r>
        <w:rPr>
          <w:b/>
          <w:bCs/>
          <w:color w:val="auto"/>
          <w:sz w:val="24"/>
          <w:szCs w:val="24"/>
        </w:rPr>
        <w:t>3. Начальникам пожарно-спасательных гарнизонов и пожарных частей:</w:t>
      </w:r>
    </w:p>
    <w:p>
      <w:pPr>
        <w:pStyle w:val="Normal"/>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8520"/>
          <w:tab w:val="left" w:pos="7560" w:leader="none"/>
        </w:tabs>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началом периода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lineRule="auto" w:line="240" w:before="0" w:after="0"/>
        <w:ind w:left="0" w:right="0"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before="113" w:after="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before="113" w:after="0"/>
        <w:rPr>
          <w:color w:val="auto"/>
        </w:rPr>
      </w:pPr>
      <w:r>
        <w:rPr>
          <w:b/>
          <w:bCs/>
          <w:color w:val="auto"/>
          <w:sz w:val="24"/>
          <w:szCs w:val="24"/>
        </w:rPr>
        <w:t>5. Руководителям РЭС муниципальных образований:</w:t>
      </w:r>
    </w:p>
    <w:p>
      <w:pPr>
        <w:pStyle w:val="Normal"/>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before="113" w:after="0"/>
        <w:rPr/>
      </w:pPr>
      <w:r>
        <w:rPr>
          <w:b/>
          <w:bCs/>
          <w:color w:val="auto"/>
          <w:sz w:val="24"/>
          <w:szCs w:val="24"/>
        </w:rPr>
        <w:t xml:space="preserve">6. Средствам массовой информации Смоленской области </w:t>
      </w:r>
      <w:r>
        <w:rPr>
          <w:color w:val="auto"/>
          <w:sz w:val="24"/>
          <w:szCs w:val="24"/>
        </w:rPr>
        <w:t>вести ра</w:t>
      </w:r>
      <w:r>
        <w:rPr>
          <w:sz w:val="24"/>
          <w:szCs w:val="24"/>
        </w:rPr>
        <w:t>зъяснительную работу                     с населением:</w:t>
      </w:r>
    </w:p>
    <w:p>
      <w:pPr>
        <w:pStyle w:val="Normal"/>
        <w:rPr>
          <w:color w:val="auto"/>
        </w:rPr>
      </w:pPr>
      <w:r>
        <w:rPr>
          <w:bCs/>
          <w:color w:val="auto"/>
          <w:sz w:val="24"/>
          <w:szCs w:val="24"/>
        </w:rPr>
        <w:t>-о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 особенно в период неконтролируемых палов сухой травянистой растительности и неконтролируемых поджогов сухого мусора;</w:t>
      </w:r>
    </w:p>
    <w:p>
      <w:pPr>
        <w:pStyle w:val="Normal"/>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rPr>
          <w:color w:val="auto"/>
        </w:rPr>
      </w:pPr>
      <w:r>
        <w:rPr>
          <w:bCs/>
          <w:color w:val="auto"/>
          <w:sz w:val="24"/>
          <w:szCs w:val="24"/>
        </w:rPr>
        <w:t>-о повышенной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 а также по причине неконтролируемых палов сухой травянистой растительности и неконтролируемых поджогов сухого мусора (в т.ч. на приусадебных участках);</w:t>
      </w:r>
    </w:p>
    <w:p>
      <w:pPr>
        <w:pStyle w:val="Normal"/>
        <w:spacing w:lineRule="auto" w:line="240" w:before="0" w:after="0"/>
        <w:ind w:firstLine="680"/>
        <w:rPr>
          <w:color w:val="auto"/>
        </w:rPr>
      </w:pPr>
      <w:r>
        <w:rPr>
          <w:bCs/>
          <w:color w:val="auto"/>
          <w:sz w:val="24"/>
          <w:szCs w:val="24"/>
        </w:rPr>
        <w:t>-о повышенной вероятности возникновения несчастных случаев и о повышении бдительности при соблюдении правил безопасности на водных объектах;</w:t>
      </w:r>
    </w:p>
    <w:p>
      <w:pPr>
        <w:pStyle w:val="Normal"/>
        <w:rPr>
          <w:color w:val="auto"/>
        </w:rPr>
      </w:pPr>
      <w:r>
        <w:rPr>
          <w:bCs/>
          <w:color w:val="auto"/>
          <w:sz w:val="24"/>
          <w:szCs w:val="24"/>
        </w:rPr>
        <w:t>-о правилах безопасности при эксплуатации бытовых газовых и электрических нагревательных устройств, печей;</w:t>
      </w:r>
    </w:p>
    <w:p>
      <w:pPr>
        <w:pStyle w:val="Normal"/>
        <w:rPr>
          <w:color w:val="auto"/>
        </w:rPr>
      </w:pPr>
      <w:r>
        <w:rPr>
          <w:bCs/>
          <w:color w:val="auto"/>
          <w:sz w:val="24"/>
          <w:szCs w:val="24"/>
        </w:rPr>
        <w:t>-о соблюдении правил дорожного движения и скоростного режима;</w:t>
      </w:r>
    </w:p>
    <w:p>
      <w:pPr>
        <w:pStyle w:val="Normal"/>
        <w:rPr>
          <w:color w:val="auto"/>
        </w:rPr>
      </w:pPr>
      <w:r>
        <w:rPr>
          <w:bCs/>
          <w:color w:val="auto"/>
          <w:sz w:val="24"/>
          <w:szCs w:val="24"/>
        </w:rPr>
        <w:t>-о правилах безопасности в случае ухудшения погодных условий;</w:t>
      </w:r>
    </w:p>
    <w:p>
      <w:pPr>
        <w:pStyle w:val="Normal"/>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rPr>
          <w:color w:val="auto"/>
        </w:rPr>
      </w:pPr>
      <w:r>
        <w:rPr>
          <w:color w:val="auto"/>
          <w:sz w:val="24"/>
          <w:szCs w:val="24"/>
        </w:rPr>
        <w:t>-о возможности заболевания людей и животных от укусов клещами;</w:t>
      </w:r>
    </w:p>
    <w:p>
      <w:pPr>
        <w:pStyle w:val="Normal"/>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rPr>
          <w:color w:val="auto"/>
        </w:rPr>
      </w:pPr>
      <w:r>
        <w:rPr>
          <w:color w:val="auto"/>
          <w:sz w:val="24"/>
          <w:szCs w:val="24"/>
        </w:rPr>
        <w:t>-о заболевании домашних животных бешенством.</w:t>
      </w:r>
    </w:p>
    <w:p>
      <w:pPr>
        <w:pStyle w:val="Normal"/>
        <w:spacing w:before="57" w:after="0"/>
        <w:rPr>
          <w:color w:val="auto"/>
        </w:rPr>
      </w:pPr>
      <w:r>
        <w:rPr>
          <w:b/>
          <w:bCs/>
          <w:color w:val="auto"/>
          <w:sz w:val="24"/>
          <w:szCs w:val="24"/>
        </w:rPr>
        <w:t>Рекомендуется усилить разъяснительную работу:</w:t>
      </w:r>
    </w:p>
    <w:p>
      <w:pPr>
        <w:pStyle w:val="Normal"/>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 что может привести к возникновению природных пожаров;</w:t>
      </w:r>
    </w:p>
    <w:p>
      <w:pPr>
        <w:pStyle w:val="Normal"/>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w:t>
      </w:r>
    </w:p>
    <w:p>
      <w:pPr>
        <w:pStyle w:val="Normal"/>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pPr>
        <w:pStyle w:val="Normal"/>
        <w:rPr/>
      </w:pPr>
      <w:r>
        <w:rPr/>
      </w:r>
    </w:p>
    <w:p>
      <w:pPr>
        <w:pStyle w:val="Normal"/>
        <w:rPr/>
      </w:pPr>
      <w:r>
        <w:rPr/>
      </w:r>
    </w:p>
    <w:p>
      <w:pPr>
        <w:pStyle w:val="Normal"/>
        <w:rPr/>
      </w:pPr>
      <w:r>
        <w:rPr/>
      </w:r>
    </w:p>
    <w:p>
      <w:pPr>
        <w:pStyle w:val="Normal"/>
        <w:ind w:hanging="0"/>
        <w:rPr/>
      </w:pPr>
      <w:r>
        <w:rPr>
          <w:sz w:val="24"/>
          <w:szCs w:val="24"/>
        </w:rPr>
        <w:t>Заместитель начальника ЦУКС</w:t>
      </w:r>
    </w:p>
    <w:p>
      <w:pPr>
        <w:pStyle w:val="Normal"/>
        <w:ind w:hanging="0"/>
        <w:rPr/>
      </w:pPr>
      <w:r>
        <w:rPr>
          <w:sz w:val="24"/>
          <w:szCs w:val="24"/>
        </w:rPr>
        <w:t>(старший оперативный дежурный)</w:t>
      </w:r>
    </w:p>
    <w:p>
      <w:pPr>
        <w:pStyle w:val="Normal"/>
        <w:tabs>
          <w:tab w:val="clear" w:pos="8520"/>
          <w:tab w:val="right" w:pos="10485" w:leader="none"/>
        </w:tabs>
        <w:ind w:hanging="0"/>
        <w:rPr/>
      </w:pPr>
      <w:r>
        <w:rPr>
          <w:sz w:val="24"/>
          <w:szCs w:val="24"/>
        </w:rPr>
        <w:t>ГУ МЧС России по Смоленской области</w:t>
      </w:r>
    </w:p>
    <w:p>
      <w:pPr>
        <w:pStyle w:val="Normal"/>
        <w:tabs>
          <w:tab w:val="clear" w:pos="8520"/>
          <w:tab w:val="right" w:pos="10539" w:leader="none"/>
        </w:tabs>
        <w:ind w:hanging="0"/>
        <w:rPr/>
      </w:pPr>
      <w:r>
        <w:rPr>
          <w:sz w:val="24"/>
          <w:szCs w:val="24"/>
        </w:rPr>
        <w:t xml:space="preserve">подполковник внутренней службы </w:t>
        <w:tab/>
        <w:t xml:space="preserve">Е.М. </w:t>
      </w:r>
      <w:r>
        <w:rPr>
          <w:sz w:val="24"/>
          <w:szCs w:val="24"/>
        </w:rPr>
        <w:t>Ермаков</w:t>
      </w:r>
    </w:p>
    <w:p>
      <w:pPr>
        <w:pStyle w:val="Normal"/>
        <w:ind w:hanging="0"/>
        <w:rPr/>
      </w:pPr>
      <w:r>
        <w:rPr>
          <w:sz w:val="24"/>
          <w:szCs w:val="24"/>
        </w:rPr>
        <w:t>11.04.2024</w:t>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pPr>
      <w:r>
        <w:rPr>
          <w:sz w:val="21"/>
          <w:szCs w:val="21"/>
        </w:rPr>
        <w:t>Исп. Колесников О.В.</w:t>
      </w:r>
    </w:p>
    <w:p>
      <w:pPr>
        <w:pStyle w:val="Normal"/>
        <w:ind w:hanging="0"/>
        <w:rPr/>
      </w:pPr>
      <w:r>
        <w:rPr>
          <w:sz w:val="21"/>
          <w:szCs w:val="21"/>
        </w:rPr>
        <w:t>34667-065</w:t>
      </w:r>
      <w:r>
        <w:br w:type="page"/>
      </w:r>
    </w:p>
    <w:p>
      <w:pPr>
        <w:pStyle w:val="Normal"/>
        <w:ind w:hanging="0"/>
        <w:jc w:val="center"/>
        <w:rPr>
          <w:b/>
          <w:bCs/>
        </w:rPr>
      </w:pPr>
      <w:r>
        <w:rPr>
          <w:b/>
          <w:bCs/>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Приемная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4">
              <w:r>
                <w:rPr>
                  <w:rFonts w:ascii="Liberation Serif" w:hAnsi="Liberation Serif"/>
                  <w:color w:val="000000"/>
                  <w:sz w:val="16"/>
                  <w:szCs w:val="16"/>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Ahmetshin_AS@admin-smolensk.ru</w:t>
            </w:r>
          </w:p>
        </w:tc>
      </w:tr>
      <w:tr>
        <w:trPr>
          <w:trHeight w:val="26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apparat@admin-smolensk.ru</w:t>
            </w:r>
          </w:p>
        </w:tc>
      </w:tr>
      <w:tr>
        <w:trPr>
          <w:trHeight w:val="162"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gusev_aa@admin-smolensk.ru</w:t>
            </w:r>
          </w:p>
        </w:tc>
      </w:tr>
      <w:tr>
        <w:trPr>
          <w:trHeight w:val="239"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Kuchumov_AV@admin-smolensk.ru</w:t>
            </w:r>
          </w:p>
        </w:tc>
      </w:tr>
      <w:tr>
        <w:trPr>
          <w:trHeight w:val="238"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Makarova_VN@admin-smolensk.ru</w:t>
            </w:r>
          </w:p>
        </w:tc>
      </w:tr>
      <w:tr>
        <w:trPr>
          <w:trHeight w:val="226" w:hRule="atLeast"/>
        </w:trPr>
        <w:tc>
          <w:tcPr>
            <w:tcW w:w="7711" w:type="dxa"/>
            <w:tcBorders/>
            <w:vAlign w:val="center"/>
          </w:tcPr>
          <w:p>
            <w:pPr>
              <w:pStyle w:val="Normal"/>
              <w:widowControl w:val="false"/>
              <w:shd w:val="clear" w:color="auto" w:fill="FFFFFF"/>
              <w:ind w:hanging="0"/>
              <w:rPr/>
            </w:pPr>
            <w:r>
              <w:rPr>
                <w:rFonts w:ascii="Liberation Serif" w:hAnsi="Liberation Serif"/>
                <w:bCs/>
                <w:color w:val="000000"/>
                <w:sz w:val="16"/>
                <w:szCs w:val="16"/>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Streltsov_AV@admin-smolensk.ru</w:t>
            </w:r>
          </w:p>
        </w:tc>
      </w:tr>
      <w:tr>
        <w:trPr>
          <w:trHeight w:val="31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savina@admin-smolensk.ru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5">
              <w:r>
                <w:rPr>
                  <w:rFonts w:ascii="Liberation Serif" w:hAnsi="Liberation Serif"/>
                  <w:color w:val="000000"/>
                  <w:sz w:val="16"/>
                  <w:szCs w:val="16"/>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Style w:val="-"/>
                <w:rFonts w:ascii="Liberation Serif" w:hAnsi="Liberation Serif"/>
                <w:color w:val="000000"/>
                <w:sz w:val="16"/>
                <w:szCs w:val="16"/>
                <w:u w:val="none"/>
              </w:rPr>
              <w:t>Gapeeva_AA@admin-smolensk.ru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themeColor="text1"/>
                <w:sz w:val="16"/>
                <w:szCs w:val="16"/>
              </w:rPr>
              <w:t>Министерство финансов Смоленской области</w:t>
            </w:r>
          </w:p>
        </w:tc>
        <w:tc>
          <w:tcPr>
            <w:tcW w:w="2893" w:type="dxa"/>
            <w:tcBorders/>
            <w:vAlign w:val="center"/>
          </w:tcPr>
          <w:p>
            <w:pPr>
              <w:pStyle w:val="Normal"/>
              <w:widowControl w:val="false"/>
              <w:shd w:val="clear" w:color="auto" w:fill="FFFFFF" w:themeFill="background1"/>
              <w:ind w:hanging="0"/>
              <w:rPr/>
            </w:pPr>
            <w:hyperlink r:id="rId6">
              <w:r>
                <w:rPr>
                  <w:rFonts w:ascii="Liberation Serif" w:hAnsi="Liberation Serif"/>
                  <w:color w:val="000000"/>
                  <w:sz w:val="16"/>
                  <w:szCs w:val="16"/>
                </w:rPr>
                <w:t>fin@smolensk.ru</w:t>
              </w:r>
            </w:hyperlink>
          </w:p>
        </w:tc>
      </w:tr>
      <w:tr>
        <w:trPr>
          <w:trHeight w:val="1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ind w:hanging="0"/>
              <w:rPr/>
            </w:pPr>
            <w:hyperlink r:id="rId7">
              <w:r>
                <w:rPr>
                  <w:rFonts w:ascii="Liberation Serif" w:hAnsi="Liberation Serif"/>
                  <w:color w:val="000000"/>
                  <w:sz w:val="16"/>
                  <w:szCs w:val="16"/>
                </w:rPr>
                <w:t>samoupr@admin-smolensk.ru</w:t>
              </w:r>
            </w:hyperlink>
          </w:p>
        </w:tc>
      </w:tr>
      <w:tr>
        <w:trPr>
          <w:trHeight w:val="38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ind w:hanging="0"/>
              <w:rPr/>
            </w:pPr>
            <w:hyperlink r:id="rId8">
              <w:r>
                <w:rPr>
                  <w:rFonts w:ascii="Liberation Serif" w:hAnsi="Liberation Serif"/>
                  <w:color w:val="000000"/>
                  <w:sz w:val="16"/>
                  <w:szCs w:val="16"/>
                </w:rPr>
                <w:t>kontrdep@admin-smolensk.ru</w:t>
              </w:r>
            </w:hyperlink>
          </w:p>
        </w:tc>
      </w:tr>
      <w:tr>
        <w:trPr>
          <w:trHeight w:val="9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ind w:hanging="0"/>
              <w:rPr/>
            </w:pPr>
            <w:hyperlink r:id="rId9">
              <w:r>
                <w:rPr>
                  <w:rFonts w:ascii="Liberation Serif" w:hAnsi="Liberation Serif"/>
                  <w:color w:val="000000"/>
                  <w:sz w:val="16"/>
                  <w:szCs w:val="16"/>
                </w:rPr>
                <w:t>depim@admin-smolensk.ru</w:t>
              </w:r>
            </w:hyperlink>
          </w:p>
        </w:tc>
      </w:tr>
      <w:tr>
        <w:trPr>
          <w:trHeight w:val="16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0">
              <w:r>
                <w:rPr>
                  <w:rFonts w:ascii="Liberation Serif" w:hAnsi="Liberation Serif"/>
                  <w:color w:val="000000"/>
                  <w:sz w:val="16"/>
                  <w:szCs w:val="16"/>
                </w:rPr>
                <w:t>econ@admin-smolensk.ru</w:t>
              </w:r>
            </w:hyperlink>
          </w:p>
        </w:tc>
      </w:tr>
      <w:tr>
        <w:trPr>
          <w:trHeight w:val="18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1">
              <w:r>
                <w:rPr>
                  <w:rFonts w:ascii="Liberation Serif" w:hAnsi="Liberation Serif"/>
                  <w:color w:val="000000"/>
                  <w:sz w:val="16"/>
                  <w:szCs w:val="16"/>
                </w:rPr>
                <w:t>dep@smolinvest.com</w:t>
              </w:r>
            </w:hyperlink>
          </w:p>
        </w:tc>
      </w:tr>
      <w:tr>
        <w:trPr>
          <w:trHeight w:val="14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deppromtorg@smolinvest.com</w:t>
            </w:r>
          </w:p>
        </w:tc>
      </w:tr>
      <w:tr>
        <w:trPr>
          <w:trHeight w:val="36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depdors@admin-smolensk.ru</w:t>
            </w:r>
          </w:p>
        </w:tc>
      </w:tr>
      <w:tr>
        <w:trPr>
          <w:trHeight w:val="134"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2">
              <w:r>
                <w:rPr>
                  <w:rFonts w:ascii="Liberation Serif" w:hAnsi="Liberation Serif"/>
                  <w:color w:val="000000"/>
                  <w:sz w:val="16"/>
                  <w:szCs w:val="16"/>
                </w:rPr>
                <w:t>Romanova_EA@admin-smolensk.ru</w:t>
              </w:r>
            </w:hyperlink>
          </w:p>
        </w:tc>
      </w:tr>
      <w:tr>
        <w:trPr>
          <w:trHeight w:val="21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hyperlink r:id="rId13">
              <w:r>
                <w:rPr>
                  <w:rFonts w:ascii="Liberation Serif" w:hAnsi="Liberation Serif"/>
                  <w:color w:val="000000"/>
                  <w:sz w:val="16"/>
                  <w:szCs w:val="16"/>
                </w:rPr>
                <w:t>info@zdrav-smolensk.ru</w:t>
              </w:r>
            </w:hyperlink>
          </w:p>
        </w:tc>
      </w:tr>
      <w:tr>
        <w:trPr>
          <w:trHeight w:val="8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ind w:hanging="0"/>
              <w:rPr/>
            </w:pPr>
            <w:hyperlink r:id="rId14">
              <w:r>
                <w:rPr>
                  <w:rFonts w:ascii="Liberation Serif" w:hAnsi="Liberation Serif"/>
                  <w:color w:val="000000"/>
                  <w:sz w:val="16"/>
                  <w:szCs w:val="16"/>
                </w:rPr>
                <w:t>obraz@admin-smolensk.ru</w:t>
              </w:r>
            </w:hyperlink>
          </w:p>
        </w:tc>
      </w:tr>
      <w:tr>
        <w:trPr>
          <w:trHeight w:val="126"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ind w:hanging="0"/>
              <w:rPr/>
            </w:pPr>
            <w:hyperlink r:id="rId15">
              <w:r>
                <w:rPr>
                  <w:rFonts w:ascii="Liberation Serif" w:hAnsi="Liberation Serif"/>
                  <w:color w:val="000000"/>
                  <w:sz w:val="16"/>
                  <w:szCs w:val="16"/>
                </w:rPr>
                <w:t>kult@admin-smolensk.ru</w:t>
              </w:r>
            </w:hyperlink>
          </w:p>
        </w:tc>
      </w:tr>
      <w:tr>
        <w:trPr>
          <w:trHeight w:val="25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6">
              <w:r>
                <w:rPr>
                  <w:rFonts w:ascii="Liberation Serif" w:hAnsi="Liberation Serif"/>
                  <w:color w:val="000000"/>
                  <w:sz w:val="16"/>
                  <w:szCs w:val="16"/>
                </w:rPr>
                <w:t>its@smolensk.ru</w:t>
              </w:r>
            </w:hyperlink>
          </w:p>
        </w:tc>
      </w:tr>
      <w:tr>
        <w:trPr>
          <w:trHeight w:val="17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ind w:hanging="0"/>
              <w:rPr/>
            </w:pPr>
            <w:hyperlink r:id="rId17">
              <w:r>
                <w:rPr>
                  <w:rFonts w:ascii="Liberation Serif" w:hAnsi="Liberation Serif"/>
                  <w:color w:val="000000"/>
                  <w:sz w:val="16"/>
                  <w:szCs w:val="16"/>
                </w:rPr>
                <w:t>zanruk@admin-smolensk.r</w:t>
              </w:r>
            </w:hyperlink>
            <w:hyperlink r:id="rId18">
              <w:r>
                <w:rPr>
                  <w:rFonts w:ascii="Liberation Serif" w:hAnsi="Liberation Serif"/>
                  <w:color w:val="000000"/>
                  <w:sz w:val="16"/>
                  <w:szCs w:val="16"/>
                </w:rPr>
                <w:t>u</w:t>
              </w:r>
            </w:hyperlink>
          </w:p>
        </w:tc>
      </w:tr>
      <w:tr>
        <w:trPr>
          <w:trHeight w:val="189"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ind w:hanging="0"/>
              <w:rPr/>
            </w:pPr>
            <w:hyperlink r:id="rId19">
              <w:r>
                <w:rPr>
                  <w:rFonts w:ascii="Liberation Serif" w:hAnsi="Liberation Serif"/>
                  <w:color w:val="000000"/>
                  <w:sz w:val="16"/>
                  <w:szCs w:val="16"/>
                </w:rPr>
                <w:t>selhoz@admin-smolensk.ru</w:t>
              </w:r>
            </w:hyperlink>
          </w:p>
        </w:tc>
      </w:tr>
      <w:tr>
        <w:trPr>
          <w:trHeight w:val="20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ind w:hanging="0"/>
              <w:rPr/>
            </w:pPr>
            <w:hyperlink r:id="rId20">
              <w:r>
                <w:rPr>
                  <w:rFonts w:ascii="Liberation Serif" w:hAnsi="Liberation Serif"/>
                  <w:color w:val="000000"/>
                  <w:sz w:val="16"/>
                  <w:szCs w:val="16"/>
                </w:rPr>
                <w:t>smolpriroda@admin-smolensk.ru</w:t>
              </w:r>
            </w:hyperlink>
          </w:p>
        </w:tc>
      </w:tr>
      <w:tr>
        <w:trPr>
          <w:trHeight w:val="16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ind w:hanging="0"/>
              <w:rPr/>
            </w:pPr>
            <w:hyperlink r:id="rId21">
              <w:r>
                <w:rPr>
                  <w:rFonts w:ascii="Liberation Serif" w:hAnsi="Liberation Serif"/>
                  <w:color w:val="000000"/>
                  <w:sz w:val="16"/>
                  <w:szCs w:val="16"/>
                </w:rPr>
                <w:t>les@admin-smolensk.ru</w:t>
              </w:r>
            </w:hyperlink>
          </w:p>
        </w:tc>
      </w:tr>
      <w:tr>
        <w:trPr>
          <w:trHeight w:val="18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22">
              <w:r>
                <w:rPr>
                  <w:rFonts w:ascii="Liberation Serif" w:hAnsi="Liberation Serif"/>
                  <w:color w:val="000000"/>
                  <w:sz w:val="16"/>
                  <w:szCs w:val="16"/>
                </w:rPr>
                <w:t>savst2@admin-smolensk.ru</w:t>
              </w:r>
            </w:hyperlink>
          </w:p>
        </w:tc>
      </w:tr>
      <w:tr>
        <w:trPr>
          <w:trHeight w:val="370"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ind w:hanging="0"/>
              <w:jc w:val="both"/>
              <w:rPr/>
            </w:pPr>
            <w:hyperlink r:id="rId23">
              <w:r>
                <w:rPr>
                  <w:b w:val="false"/>
                  <w:color w:val="000000"/>
                  <w:sz w:val="16"/>
                  <w:szCs w:val="16"/>
                </w:rPr>
                <w:t>energy@admin-smolensk.ru</w:t>
              </w:r>
            </w:hyperlink>
          </w:p>
          <w:p>
            <w:pPr>
              <w:pStyle w:val="Normal"/>
              <w:widowControl w:val="false"/>
              <w:shd w:val="clear" w:color="auto" w:fill="FFFFFF" w:themeFill="background1"/>
              <w:ind w:hanging="0"/>
              <w:rPr>
                <w:rFonts w:ascii="Liberation Serif" w:hAnsi="Liberation Serif"/>
                <w:color w:val="000000"/>
                <w:sz w:val="16"/>
                <w:szCs w:val="16"/>
              </w:rPr>
            </w:pPr>
            <w:r>
              <w:rPr>
                <w:rFonts w:ascii="Liberation Serif" w:hAnsi="Liberation Serif"/>
                <w:color w:val="000000"/>
                <w:sz w:val="16"/>
                <w:szCs w:val="16"/>
              </w:rPr>
            </w:r>
          </w:p>
        </w:tc>
      </w:tr>
      <w:tr>
        <w:trPr>
          <w:trHeight w:val="22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спорта Смоленской области</w:t>
            </w:r>
          </w:p>
        </w:tc>
        <w:tc>
          <w:tcPr>
            <w:tcW w:w="2893" w:type="dxa"/>
            <w:tcBorders/>
            <w:vAlign w:val="center"/>
          </w:tcPr>
          <w:p>
            <w:pPr>
              <w:pStyle w:val="Normal"/>
              <w:widowControl w:val="false"/>
              <w:shd w:val="clear" w:color="auto" w:fill="FFFFFF" w:themeFill="background1"/>
              <w:ind w:hanging="0"/>
              <w:rPr/>
            </w:pPr>
            <w:hyperlink r:id="rId24">
              <w:r>
                <w:rPr>
                  <w:rFonts w:ascii="Liberation Serif" w:hAnsi="Liberation Serif"/>
                  <w:color w:val="000000"/>
                  <w:sz w:val="16"/>
                  <w:szCs w:val="16"/>
                </w:rPr>
                <w:t>sport@admin-smolensk.ru</w:t>
              </w:r>
            </w:hyperlink>
          </w:p>
        </w:tc>
      </w:tr>
      <w:tr>
        <w:trPr>
          <w:trHeight w:val="110"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ind w:hanging="0"/>
              <w:rPr/>
            </w:pPr>
            <w:hyperlink r:id="rId25">
              <w:r>
                <w:rPr>
                  <w:rFonts w:ascii="Liberation Serif" w:hAnsi="Liberation Serif"/>
                  <w:color w:val="000000"/>
                  <w:sz w:val="16"/>
                  <w:szCs w:val="16"/>
                </w:rPr>
                <w:t>gugsn@admin-smolensk.ru</w:t>
              </w:r>
            </w:hyperlink>
          </w:p>
        </w:tc>
      </w:tr>
      <w:tr>
        <w:trPr>
          <w:trHeight w:val="18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ind w:hanging="0"/>
              <w:rPr/>
            </w:pPr>
            <w:hyperlink r:id="rId26">
              <w:r>
                <w:rPr>
                  <w:rFonts w:ascii="Liberation Serif" w:hAnsi="Liberation Serif"/>
                  <w:color w:val="000000"/>
                  <w:sz w:val="16"/>
                  <w:szCs w:val="16"/>
                </w:rPr>
                <w:t>goszakaz@admin-smolensk.ru</w:t>
              </w:r>
            </w:hyperlink>
          </w:p>
        </w:tc>
      </w:tr>
      <w:tr>
        <w:trPr>
          <w:trHeight w:val="151"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ind w:hanging="0"/>
              <w:rPr/>
            </w:pPr>
            <w:hyperlink r:id="rId27">
              <w:r>
                <w:rPr>
                  <w:rFonts w:ascii="Liberation Serif" w:hAnsi="Liberation Serif"/>
                  <w:color w:val="000000"/>
                  <w:sz w:val="16"/>
                  <w:szCs w:val="16"/>
                </w:rPr>
                <w:t>zags@admin-smolensk.ru</w:t>
              </w:r>
            </w:hyperlink>
          </w:p>
        </w:tc>
      </w:tr>
      <w:tr>
        <w:trPr>
          <w:trHeight w:val="165"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ind w:hanging="0"/>
              <w:rPr/>
            </w:pPr>
            <w:hyperlink r:id="rId28">
              <w:r>
                <w:rPr>
                  <w:rFonts w:ascii="Liberation Serif" w:hAnsi="Liberation Serif"/>
                  <w:color w:val="000000"/>
                  <w:sz w:val="16"/>
                  <w:szCs w:val="16"/>
                </w:rPr>
                <w:t>uggi@admin-smolensk.ru</w:t>
              </w:r>
            </w:hyperlink>
          </w:p>
        </w:tc>
      </w:tr>
      <w:tr>
        <w:trPr>
          <w:trHeight w:val="241"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ind w:hanging="0"/>
              <w:rPr/>
            </w:pPr>
            <w:hyperlink r:id="rId29">
              <w:r>
                <w:rPr>
                  <w:rFonts w:ascii="Liberation Serif" w:hAnsi="Liberation Serif"/>
                  <w:color w:val="000000"/>
                  <w:sz w:val="16"/>
                  <w:szCs w:val="16"/>
                </w:rPr>
                <w:t>vet@admin-smolensk.ru</w:t>
              </w:r>
            </w:hyperlink>
          </w:p>
        </w:tc>
      </w:tr>
      <w:tr>
        <w:trPr>
          <w:trHeight w:val="163"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ind w:hanging="0"/>
              <w:rPr/>
            </w:pPr>
            <w:hyperlink r:id="rId30">
              <w:r>
                <w:rPr>
                  <w:rFonts w:ascii="Liberation Serif" w:hAnsi="Liberation Serif"/>
                  <w:color w:val="000000"/>
                  <w:sz w:val="16"/>
                  <w:szCs w:val="16"/>
                </w:rPr>
                <w:t>gugzipb@admin-smolensk.ru</w:t>
              </w:r>
            </w:hyperlink>
          </w:p>
        </w:tc>
      </w:tr>
      <w:tr>
        <w:trPr>
          <w:trHeight w:val="17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ind w:hanging="0"/>
              <w:rPr/>
            </w:pPr>
            <w:hyperlink r:id="rId31">
              <w:r>
                <w:rPr>
                  <w:rFonts w:ascii="Liberation Serif" w:hAnsi="Liberation Serif"/>
                  <w:color w:val="000000"/>
                  <w:sz w:val="16"/>
                  <w:szCs w:val="16"/>
                </w:rPr>
                <w:t>patriot@admin-smolensk.ru</w:t>
              </w:r>
            </w:hyperlink>
          </w:p>
        </w:tc>
      </w:tr>
      <w:tr>
        <w:trPr>
          <w:trHeight w:val="21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ind w:hanging="0"/>
              <w:rPr/>
            </w:pPr>
            <w:hyperlink r:id="rId32">
              <w:r>
                <w:rPr>
                  <w:rFonts w:ascii="Liberation Serif" w:hAnsi="Liberation Serif"/>
                  <w:color w:val="000000"/>
                  <w:sz w:val="16"/>
                  <w:szCs w:val="16"/>
                </w:rPr>
                <w:t>nasledie@admin-smolensk.ru</w:t>
              </w:r>
            </w:hyperlink>
          </w:p>
        </w:tc>
      </w:tr>
      <w:tr>
        <w:trPr>
          <w:trHeight w:val="163" w:hRule="atLeast"/>
        </w:trPr>
        <w:tc>
          <w:tcPr>
            <w:tcW w:w="7711" w:type="dxa"/>
            <w:tcBorders/>
            <w:vAlign w:val="center"/>
          </w:tcPr>
          <w:p>
            <w:pPr>
              <w:pStyle w:val="Style43"/>
              <w:widowControl w:val="false"/>
              <w:ind w:hanging="0"/>
              <w:rPr/>
            </w:pPr>
            <w:r>
              <w:rPr>
                <w:rFonts w:ascii="Liberation Serif" w:hAnsi="Liberation Serif"/>
                <w:color w:val="000000"/>
                <w:sz w:val="16"/>
                <w:szCs w:val="16"/>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ind w:hanging="0"/>
              <w:rPr/>
            </w:pPr>
            <w:hyperlink r:id="rId33">
              <w:r>
                <w:rPr>
                  <w:rFonts w:ascii="Liberation Serif" w:hAnsi="Liberation Serif"/>
                  <w:color w:val="000000"/>
                  <w:sz w:val="16"/>
                  <w:szCs w:val="16"/>
                </w:rPr>
                <w:t>mirsud1@admin-smolensk.ru</w:t>
              </w:r>
            </w:hyperlink>
          </w:p>
        </w:tc>
      </w:tr>
      <w:tr>
        <w:trPr>
          <w:trHeight w:val="188" w:hRule="atLeast"/>
        </w:trPr>
        <w:tc>
          <w:tcPr>
            <w:tcW w:w="7711" w:type="dxa"/>
            <w:tcBorders/>
            <w:vAlign w:val="center"/>
          </w:tcPr>
          <w:p>
            <w:pPr>
              <w:pStyle w:val="Normal"/>
              <w:widowControl w:val="false"/>
              <w:ind w:hanging="0"/>
              <w:jc w:val="left"/>
              <w:rPr>
                <w:sz w:val="4"/>
                <w:szCs w:val="4"/>
              </w:rPr>
            </w:pPr>
            <w:r>
              <w:rPr>
                <w:sz w:val="4"/>
                <w:szCs w:val="4"/>
              </w:rPr>
            </w:r>
          </w:p>
        </w:tc>
        <w:tc>
          <w:tcPr>
            <w:tcW w:w="2893" w:type="dxa"/>
            <w:tcBorders/>
            <w:vAlign w:val="center"/>
          </w:tcPr>
          <w:p>
            <w:pPr>
              <w:pStyle w:val="Normal"/>
              <w:widowControl w:val="false"/>
              <w:ind w:hanging="0"/>
              <w:jc w:val="left"/>
              <w:rPr>
                <w:sz w:val="4"/>
                <w:szCs w:val="4"/>
              </w:rPr>
            </w:pPr>
            <w:r>
              <w:rPr>
                <w:sz w:val="4"/>
                <w:szCs w:val="4"/>
              </w:rPr>
            </w:r>
          </w:p>
        </w:tc>
      </w:tr>
      <w:tr>
        <w:trPr>
          <w:trHeight w:val="163" w:hRule="atLeast"/>
        </w:trPr>
        <w:tc>
          <w:tcPr>
            <w:tcW w:w="7711" w:type="dxa"/>
            <w:tcBorders/>
            <w:vAlign w:val="center"/>
          </w:tcPr>
          <w:p>
            <w:pPr>
              <w:pStyle w:val="Normal"/>
              <w:widowControl w:val="false"/>
              <w:ind w:hanging="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ind w:hanging="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ind w:hanging="0"/>
              <w:jc w:val="left"/>
              <w:rPr/>
            </w:pPr>
            <w:r>
              <w:rPr>
                <w:sz w:val="16"/>
                <w:szCs w:val="16"/>
              </w:rPr>
              <w:t>Прокуратура Смоленской области</w:t>
            </w:r>
          </w:p>
        </w:tc>
        <w:tc>
          <w:tcPr>
            <w:tcW w:w="2893" w:type="dxa"/>
            <w:tcBorders/>
            <w:vAlign w:val="center"/>
          </w:tcPr>
          <w:p>
            <w:pPr>
              <w:pStyle w:val="Normal"/>
              <w:widowControl w:val="false"/>
              <w:ind w:hanging="0"/>
              <w:jc w:val="left"/>
              <w:rPr/>
            </w:pPr>
            <w:r>
              <w:rPr>
                <w:sz w:val="16"/>
                <w:szCs w:val="16"/>
                <w:u w:val="single"/>
              </w:rPr>
              <w:t>Otdel_OIOD@67.mailop.ru</w:t>
            </w:r>
          </w:p>
        </w:tc>
      </w:tr>
      <w:tr>
        <w:trPr>
          <w:trHeight w:val="105" w:hRule="atLeast"/>
        </w:trPr>
        <w:tc>
          <w:tcPr>
            <w:tcW w:w="7711" w:type="dxa"/>
            <w:tcBorders/>
            <w:vAlign w:val="center"/>
          </w:tcPr>
          <w:p>
            <w:pPr>
              <w:pStyle w:val="Normal"/>
              <w:widowControl w:val="false"/>
              <w:ind w:hanging="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ind w:hanging="0"/>
              <w:jc w:val="left"/>
              <w:rPr/>
            </w:pPr>
            <w:r>
              <w:rPr>
                <w:sz w:val="16"/>
                <w:szCs w:val="16"/>
                <w:u w:val="single"/>
              </w:rPr>
              <w:t>67_uрr@rosreestr.ru</w:t>
            </w:r>
          </w:p>
        </w:tc>
      </w:tr>
      <w:tr>
        <w:trPr>
          <w:trHeight w:val="92" w:hRule="atLeast"/>
        </w:trPr>
        <w:tc>
          <w:tcPr>
            <w:tcW w:w="7711" w:type="dxa"/>
            <w:tcBorders/>
            <w:vAlign w:val="center"/>
          </w:tcPr>
          <w:p>
            <w:pPr>
              <w:pStyle w:val="Normal"/>
              <w:widowControl w:val="false"/>
              <w:ind w:hanging="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ind w:hanging="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ind w:hanging="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ind w:hanging="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ind w:hanging="0"/>
              <w:jc w:val="left"/>
              <w:rPr/>
            </w:pPr>
            <w:r>
              <w:rPr>
                <w:sz w:val="16"/>
                <w:szCs w:val="16"/>
              </w:rPr>
              <w:t>Центральное управление Ростехнадзора</w:t>
            </w:r>
          </w:p>
        </w:tc>
        <w:tc>
          <w:tcPr>
            <w:tcW w:w="2893" w:type="dxa"/>
            <w:tcBorders/>
            <w:vAlign w:val="center"/>
          </w:tcPr>
          <w:p>
            <w:pPr>
              <w:pStyle w:val="Normal"/>
              <w:widowControl w:val="false"/>
              <w:ind w:hanging="0"/>
              <w:jc w:val="left"/>
              <w:rPr/>
            </w:pPr>
            <w:r>
              <w:rPr>
                <w:rStyle w:val="-"/>
                <w:color w:val="auto"/>
                <w:sz w:val="16"/>
                <w:szCs w:val="16"/>
              </w:rPr>
              <w:t>smolensk@mos.gosnadzor.ru</w:t>
            </w:r>
          </w:p>
        </w:tc>
      </w:tr>
      <w:tr>
        <w:trPr>
          <w:trHeight w:val="111" w:hRule="atLeast"/>
        </w:trPr>
        <w:tc>
          <w:tcPr>
            <w:tcW w:w="7711" w:type="dxa"/>
            <w:tcBorders/>
            <w:vAlign w:val="center"/>
          </w:tcPr>
          <w:p>
            <w:pPr>
              <w:pStyle w:val="Normal"/>
              <w:widowControl w:val="false"/>
              <w:ind w:hanging="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ind w:hanging="0"/>
              <w:jc w:val="left"/>
              <w:rPr/>
            </w:pPr>
            <w:r>
              <w:rPr>
                <w:sz w:val="16"/>
                <w:szCs w:val="16"/>
                <w:u w:val="single"/>
              </w:rPr>
              <w:t>git067@yandex.ru</w:t>
            </w:r>
          </w:p>
        </w:tc>
      </w:tr>
      <w:tr>
        <w:trPr>
          <w:trHeight w:val="187" w:hRule="atLeast"/>
        </w:trPr>
        <w:tc>
          <w:tcPr>
            <w:tcW w:w="7711" w:type="dxa"/>
            <w:tcBorders/>
            <w:vAlign w:val="center"/>
          </w:tcPr>
          <w:p>
            <w:pPr>
              <w:pStyle w:val="Normal"/>
              <w:widowControl w:val="false"/>
              <w:ind w:hanging="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ind w:hanging="0"/>
              <w:jc w:val="left"/>
              <w:rPr/>
            </w:pPr>
            <w:r>
              <w:rPr>
                <w:sz w:val="16"/>
                <w:szCs w:val="16"/>
                <w:u w:val="single"/>
              </w:rPr>
              <w:t>sofoms@mail.ru</w:t>
            </w:r>
          </w:p>
        </w:tc>
      </w:tr>
      <w:tr>
        <w:trPr>
          <w:trHeight w:val="251" w:hRule="atLeast"/>
        </w:trPr>
        <w:tc>
          <w:tcPr>
            <w:tcW w:w="7711" w:type="dxa"/>
            <w:tcBorders/>
            <w:vAlign w:val="center"/>
          </w:tcPr>
          <w:p>
            <w:pPr>
              <w:pStyle w:val="Normal"/>
              <w:widowControl w:val="false"/>
              <w:ind w:hanging="0"/>
              <w:jc w:val="left"/>
              <w:rPr/>
            </w:pPr>
            <w:r>
              <w:rPr>
                <w:sz w:val="16"/>
                <w:szCs w:val="16"/>
              </w:rPr>
              <w:t>Смоленская таможня</w:t>
            </w:r>
          </w:p>
        </w:tc>
        <w:tc>
          <w:tcPr>
            <w:tcW w:w="2893" w:type="dxa"/>
            <w:tcBorders/>
            <w:vAlign w:val="center"/>
          </w:tcPr>
          <w:p>
            <w:pPr>
              <w:pStyle w:val="Normal"/>
              <w:widowControl w:val="false"/>
              <w:ind w:hanging="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ind w:hanging="0"/>
              <w:jc w:val="left"/>
              <w:rPr/>
            </w:pPr>
            <w:r>
              <w:rPr>
                <w:sz w:val="16"/>
                <w:szCs w:val="16"/>
              </w:rPr>
              <w:t>rpn@67.rospotrebnadzor.ru</w:t>
            </w:r>
          </w:p>
        </w:tc>
      </w:tr>
      <w:tr>
        <w:trPr>
          <w:trHeight w:val="378" w:hRule="atLeast"/>
        </w:trPr>
        <w:tc>
          <w:tcPr>
            <w:tcW w:w="7711" w:type="dxa"/>
            <w:tcBorders/>
            <w:vAlign w:val="center"/>
          </w:tcPr>
          <w:p>
            <w:pPr>
              <w:pStyle w:val="Normal"/>
              <w:widowControl w:val="false"/>
              <w:ind w:hanging="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ind w:hanging="0"/>
              <w:jc w:val="left"/>
              <w:rPr/>
            </w:pPr>
            <w:r>
              <w:rPr>
                <w:sz w:val="16"/>
                <w:szCs w:val="16"/>
                <w:u w:val="single"/>
              </w:rPr>
              <w:t>info@ro67.fss.ru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ind w:hanging="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ind w:hanging="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ind w:hanging="0"/>
              <w:jc w:val="left"/>
              <w:rPr/>
            </w:pPr>
            <w:r>
              <w:rPr>
                <w:sz w:val="16"/>
                <w:szCs w:val="16"/>
                <w:u w:val="single"/>
              </w:rPr>
              <w:t>mail@r67.fssp.gov.ru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ind w:hanging="0"/>
              <w:jc w:val="left"/>
              <w:rPr/>
            </w:pPr>
            <w:r>
              <w:rPr>
                <w:sz w:val="16"/>
                <w:szCs w:val="16"/>
                <w:u w:val="single"/>
              </w:rPr>
              <w:t>rshn7@fsvps.gov.ru</w:t>
            </w:r>
          </w:p>
        </w:tc>
      </w:tr>
      <w:tr>
        <w:trPr>
          <w:trHeight w:val="238" w:hRule="atLeast"/>
        </w:trPr>
        <w:tc>
          <w:tcPr>
            <w:tcW w:w="7711" w:type="dxa"/>
            <w:tcBorders/>
            <w:vAlign w:val="center"/>
          </w:tcPr>
          <w:p>
            <w:pPr>
              <w:pStyle w:val="Normal"/>
              <w:widowControl w:val="false"/>
              <w:ind w:hanging="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ind w:hanging="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ind w:hanging="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ind w:hanging="0"/>
              <w:jc w:val="left"/>
              <w:rPr/>
            </w:pPr>
            <w:r>
              <w:rPr>
                <w:sz w:val="16"/>
                <w:szCs w:val="16"/>
                <w:u w:val="single"/>
              </w:rPr>
              <w:t>rpn67@rpn.gov.ru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ind w:hanging="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ind w:hanging="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ind w:hanging="0"/>
              <w:jc w:val="left"/>
              <w:rPr/>
            </w:pPr>
            <w:r>
              <w:rPr>
                <w:sz w:val="16"/>
                <w:szCs w:val="16"/>
                <w:u w:val="single"/>
              </w:rPr>
              <w:t>smolufsin@mail.ru</w:t>
            </w:r>
          </w:p>
        </w:tc>
      </w:tr>
      <w:tr>
        <w:trPr>
          <w:trHeight w:val="154" w:hRule="atLeast"/>
        </w:trPr>
        <w:tc>
          <w:tcPr>
            <w:tcW w:w="7711" w:type="dxa"/>
            <w:tcBorders/>
            <w:vAlign w:val="center"/>
          </w:tcPr>
          <w:p>
            <w:pPr>
              <w:pStyle w:val="Normal"/>
              <w:widowControl w:val="false"/>
              <w:ind w:hanging="0"/>
              <w:jc w:val="left"/>
              <w:rPr/>
            </w:pPr>
            <w:r>
              <w:rPr>
                <w:sz w:val="16"/>
                <w:szCs w:val="16"/>
              </w:rPr>
              <w:t>Отделение пенсионного и социального страхования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info@67.sfr.gov.ru</w:t>
            </w:r>
          </w:p>
        </w:tc>
      </w:tr>
      <w:tr>
        <w:trPr>
          <w:trHeight w:val="181" w:hRule="atLeast"/>
        </w:trPr>
        <w:tc>
          <w:tcPr>
            <w:tcW w:w="7711" w:type="dxa"/>
            <w:tcBorders/>
            <w:vAlign w:val="center"/>
          </w:tcPr>
          <w:p>
            <w:pPr>
              <w:pStyle w:val="Normal"/>
              <w:widowControl w:val="false"/>
              <w:ind w:hanging="0"/>
              <w:jc w:val="left"/>
              <w:rPr/>
            </w:pPr>
            <w:r>
              <w:rPr>
                <w:sz w:val="16"/>
                <w:szCs w:val="16"/>
              </w:rPr>
              <w:t>Смоленский филиал Почты России</w:t>
            </w:r>
          </w:p>
        </w:tc>
        <w:tc>
          <w:tcPr>
            <w:tcW w:w="2893" w:type="dxa"/>
            <w:tcBorders/>
            <w:vAlign w:val="center"/>
          </w:tcPr>
          <w:p>
            <w:pPr>
              <w:pStyle w:val="Normal"/>
              <w:widowControl w:val="false"/>
              <w:ind w:hanging="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ind w:hanging="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ind w:hanging="0"/>
              <w:jc w:val="left"/>
              <w:rPr/>
            </w:pPr>
            <w:r>
              <w:rPr>
                <w:sz w:val="16"/>
                <w:szCs w:val="16"/>
                <w:u w:val="single"/>
              </w:rPr>
              <w:t>pred-mid-smol@mail.ru</w:t>
            </w:r>
          </w:p>
        </w:tc>
      </w:tr>
      <w:tr>
        <w:trPr>
          <w:trHeight w:val="146" w:hRule="atLeast"/>
        </w:trPr>
        <w:tc>
          <w:tcPr>
            <w:tcW w:w="7711" w:type="dxa"/>
            <w:tcBorders/>
            <w:vAlign w:val="center"/>
          </w:tcPr>
          <w:p>
            <w:pPr>
              <w:pStyle w:val="Normal"/>
              <w:widowControl w:val="false"/>
              <w:ind w:hanging="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ru67@minjust.ru</w:t>
            </w:r>
          </w:p>
        </w:tc>
      </w:tr>
      <w:tr>
        <w:trPr>
          <w:trHeight w:val="160" w:hRule="atLeast"/>
        </w:trPr>
        <w:tc>
          <w:tcPr>
            <w:tcW w:w="7711" w:type="dxa"/>
            <w:tcBorders/>
            <w:vAlign w:val="center"/>
          </w:tcPr>
          <w:p>
            <w:pPr>
              <w:pStyle w:val="Normal"/>
              <w:widowControl w:val="false"/>
              <w:ind w:hanging="0"/>
              <w:jc w:val="left"/>
              <w:rPr/>
            </w:pPr>
            <w:r>
              <w:rPr>
                <w:sz w:val="16"/>
                <w:szCs w:val="16"/>
              </w:rPr>
              <w:t>НП "Смоленское Поозерье"</w:t>
            </w:r>
          </w:p>
        </w:tc>
        <w:tc>
          <w:tcPr>
            <w:tcW w:w="2893" w:type="dxa"/>
            <w:tcBorders/>
            <w:vAlign w:val="center"/>
          </w:tcPr>
          <w:p>
            <w:pPr>
              <w:pStyle w:val="Normal"/>
              <w:widowControl w:val="false"/>
              <w:ind w:hanging="0"/>
              <w:jc w:val="left"/>
              <w:rPr/>
            </w:pPr>
            <w:r>
              <w:rPr>
                <w:sz w:val="16"/>
                <w:szCs w:val="16"/>
                <w:u w:val="single"/>
              </w:rPr>
              <w:t>dgo.park@mail.ru;</w:t>
            </w:r>
          </w:p>
        </w:tc>
      </w:tr>
      <w:tr>
        <w:trPr>
          <w:trHeight w:val="187" w:hRule="atLeast"/>
        </w:trPr>
        <w:tc>
          <w:tcPr>
            <w:tcW w:w="7711" w:type="dxa"/>
            <w:tcBorders/>
            <w:vAlign w:val="center"/>
          </w:tcPr>
          <w:p>
            <w:pPr>
              <w:pStyle w:val="Normal"/>
              <w:widowControl w:val="false"/>
              <w:ind w:hanging="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skp-smolensk@mail.ru</w:t>
            </w:r>
          </w:p>
        </w:tc>
      </w:tr>
      <w:tr>
        <w:trPr>
          <w:trHeight w:val="88" w:hRule="atLeast"/>
        </w:trPr>
        <w:tc>
          <w:tcPr>
            <w:tcW w:w="7711" w:type="dxa"/>
            <w:tcBorders/>
            <w:vAlign w:val="center"/>
          </w:tcPr>
          <w:p>
            <w:pPr>
              <w:pStyle w:val="Normal"/>
              <w:widowControl w:val="false"/>
              <w:ind w:hanging="0"/>
              <w:jc w:val="left"/>
              <w:rPr/>
            </w:pPr>
            <w:r>
              <w:rPr>
                <w:sz w:val="16"/>
                <w:szCs w:val="16"/>
              </w:rPr>
              <w:t>УФСБ России по Смоленской области</w:t>
            </w:r>
          </w:p>
        </w:tc>
        <w:tc>
          <w:tcPr>
            <w:tcW w:w="2893" w:type="dxa"/>
            <w:tcBorders/>
            <w:vAlign w:val="center"/>
          </w:tcPr>
          <w:p>
            <w:pPr>
              <w:pStyle w:val="Normal"/>
              <w:widowControl w:val="false"/>
              <w:ind w:hanging="0"/>
              <w:jc w:val="left"/>
              <w:rPr/>
            </w:pPr>
            <w:r>
              <w:rPr>
                <w:sz w:val="16"/>
                <w:szCs w:val="16"/>
                <w:u w:val="single"/>
              </w:rPr>
              <w:t>smolensk@fsb.ru</w:t>
            </w:r>
          </w:p>
        </w:tc>
      </w:tr>
      <w:tr>
        <w:trPr>
          <w:trHeight w:val="265" w:hRule="atLeast"/>
        </w:trPr>
        <w:tc>
          <w:tcPr>
            <w:tcW w:w="7711" w:type="dxa"/>
            <w:tcBorders/>
            <w:vAlign w:val="center"/>
          </w:tcPr>
          <w:p>
            <w:pPr>
              <w:pStyle w:val="Normal"/>
              <w:widowControl w:val="false"/>
              <w:ind w:hanging="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ind w:hanging="0"/>
              <w:jc w:val="left"/>
              <w:rPr/>
            </w:pPr>
            <w:r>
              <w:rPr>
                <w:sz w:val="16"/>
                <w:szCs w:val="16"/>
              </w:rPr>
              <w:t>u67@r67.nalog.ru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ind w:hanging="0"/>
              <w:jc w:val="left"/>
              <w:rPr/>
            </w:pPr>
            <w:r>
              <w:rPr>
                <w:sz w:val="16"/>
                <w:szCs w:val="16"/>
                <w:u w:val="single"/>
              </w:rPr>
              <w:t>ufms67@gmail.com</w:t>
            </w:r>
          </w:p>
        </w:tc>
      </w:tr>
      <w:tr>
        <w:trPr>
          <w:trHeight w:val="189" w:hRule="atLeast"/>
        </w:trPr>
        <w:tc>
          <w:tcPr>
            <w:tcW w:w="7711" w:type="dxa"/>
            <w:tcBorders/>
            <w:vAlign w:val="center"/>
          </w:tcPr>
          <w:p>
            <w:pPr>
              <w:pStyle w:val="Normal"/>
              <w:widowControl w:val="false"/>
              <w:ind w:hanging="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ind w:hanging="0"/>
              <w:jc w:val="left"/>
              <w:rPr/>
            </w:pPr>
            <w:r>
              <w:rPr>
                <w:sz w:val="16"/>
                <w:szCs w:val="16"/>
              </w:rPr>
              <w:t>ufskn_smol@hotbox.ru</w:t>
            </w:r>
          </w:p>
        </w:tc>
      </w:tr>
      <w:tr>
        <w:trPr>
          <w:trHeight w:val="140" w:hRule="atLeast"/>
        </w:trPr>
        <w:tc>
          <w:tcPr>
            <w:tcW w:w="7711" w:type="dxa"/>
            <w:tcBorders/>
            <w:vAlign w:val="center"/>
          </w:tcPr>
          <w:p>
            <w:pPr>
              <w:pStyle w:val="Normal"/>
              <w:widowControl w:val="false"/>
              <w:ind w:hanging="0"/>
              <w:jc w:val="left"/>
              <w:rPr/>
            </w:pPr>
            <w:r>
              <w:rPr>
                <w:sz w:val="16"/>
                <w:szCs w:val="16"/>
              </w:rPr>
              <w:t>Государственный антинаркотический комитет</w:t>
            </w:r>
          </w:p>
        </w:tc>
        <w:tc>
          <w:tcPr>
            <w:tcW w:w="2893" w:type="dxa"/>
            <w:tcBorders/>
            <w:vAlign w:val="center"/>
          </w:tcPr>
          <w:p>
            <w:pPr>
              <w:pStyle w:val="Normal"/>
              <w:widowControl w:val="false"/>
              <w:ind w:hanging="0"/>
              <w:jc w:val="left"/>
              <w:rPr/>
            </w:pPr>
            <w:r>
              <w:rPr>
                <w:sz w:val="16"/>
                <w:szCs w:val="16"/>
              </w:rPr>
              <w:t>narcom2013@mail.ru</w:t>
            </w:r>
          </w:p>
        </w:tc>
      </w:tr>
      <w:tr>
        <w:trPr>
          <w:trHeight w:val="167" w:hRule="atLeast"/>
        </w:trPr>
        <w:tc>
          <w:tcPr>
            <w:tcW w:w="7711" w:type="dxa"/>
            <w:tcBorders/>
            <w:vAlign w:val="center"/>
          </w:tcPr>
          <w:p>
            <w:pPr>
              <w:pStyle w:val="Normal"/>
              <w:widowControl w:val="false"/>
              <w:ind w:hanging="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ind w:hanging="0"/>
              <w:jc w:val="left"/>
              <w:rPr/>
            </w:pPr>
            <w:r>
              <w:rPr>
                <w:sz w:val="16"/>
                <w:szCs w:val="16"/>
              </w:rPr>
              <w:t>to67@fas.gov.ru</w:t>
            </w:r>
          </w:p>
        </w:tc>
      </w:tr>
      <w:tr>
        <w:trPr>
          <w:trHeight w:val="118" w:hRule="atLeast"/>
        </w:trPr>
        <w:tc>
          <w:tcPr>
            <w:tcW w:w="7711" w:type="dxa"/>
            <w:tcBorders/>
            <w:vAlign w:val="center"/>
          </w:tcPr>
          <w:p>
            <w:pPr>
              <w:pStyle w:val="Normal"/>
              <w:widowControl w:val="false"/>
              <w:ind w:hanging="0"/>
              <w:jc w:val="left"/>
              <w:rPr/>
            </w:pPr>
            <w:r>
              <w:rPr>
                <w:sz w:val="16"/>
                <w:szCs w:val="16"/>
              </w:rPr>
              <w:t>Национальный антитеррористический комитет</w:t>
            </w:r>
          </w:p>
        </w:tc>
        <w:tc>
          <w:tcPr>
            <w:tcW w:w="2893" w:type="dxa"/>
            <w:tcBorders/>
            <w:vAlign w:val="center"/>
          </w:tcPr>
          <w:p>
            <w:pPr>
              <w:pStyle w:val="Normal"/>
              <w:widowControl w:val="false"/>
              <w:ind w:hanging="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ind w:hanging="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ind w:hanging="0"/>
              <w:jc w:val="left"/>
              <w:rPr/>
            </w:pPr>
            <w:r>
              <w:rPr>
                <w:sz w:val="16"/>
                <w:szCs w:val="16"/>
              </w:rPr>
              <w:t>nis-smolensk@mil.ru</w:t>
            </w:r>
          </w:p>
        </w:tc>
      </w:tr>
      <w:tr>
        <w:trPr>
          <w:trHeight w:val="146" w:hRule="atLeast"/>
        </w:trPr>
        <w:tc>
          <w:tcPr>
            <w:tcW w:w="7711" w:type="dxa"/>
            <w:tcBorders/>
            <w:vAlign w:val="center"/>
          </w:tcPr>
          <w:p>
            <w:pPr>
              <w:pStyle w:val="Normal"/>
              <w:widowControl w:val="false"/>
              <w:ind w:hanging="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ind w:hanging="0"/>
              <w:jc w:val="left"/>
              <w:rPr/>
            </w:pPr>
            <w:r>
              <w:rPr>
                <w:sz w:val="16"/>
                <w:szCs w:val="16"/>
              </w:rPr>
              <w:t>bureau@mse67.ru</w:t>
            </w:r>
          </w:p>
        </w:tc>
      </w:tr>
      <w:tr>
        <w:trPr>
          <w:trHeight w:val="110" w:hRule="atLeast"/>
        </w:trPr>
        <w:tc>
          <w:tcPr>
            <w:tcW w:w="7711" w:type="dxa"/>
            <w:tcBorders/>
            <w:vAlign w:val="center"/>
          </w:tcPr>
          <w:p>
            <w:pPr>
              <w:pStyle w:val="Normal"/>
              <w:widowControl w:val="false"/>
              <w:ind w:hanging="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ind w:hanging="0"/>
              <w:jc w:val="left"/>
              <w:rPr/>
            </w:pPr>
            <w:r>
              <w:rPr>
                <w:sz w:val="16"/>
                <w:szCs w:val="16"/>
                <w:u w:val="single"/>
              </w:rPr>
              <w:t>srpsb@aviasar.ru</w:t>
            </w:r>
          </w:p>
        </w:tc>
      </w:tr>
      <w:tr>
        <w:trPr>
          <w:trHeight w:val="124" w:hRule="atLeast"/>
        </w:trPr>
        <w:tc>
          <w:tcPr>
            <w:tcW w:w="7711" w:type="dxa"/>
            <w:tcBorders/>
            <w:vAlign w:val="center"/>
          </w:tcPr>
          <w:p>
            <w:pPr>
              <w:pStyle w:val="Normal"/>
              <w:widowControl w:val="false"/>
              <w:ind w:hanging="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ind w:hanging="0"/>
              <w:jc w:val="left"/>
              <w:rPr/>
            </w:pPr>
            <w:r>
              <w:rPr>
                <w:sz w:val="16"/>
                <w:szCs w:val="16"/>
              </w:rPr>
              <w:t>e.glushenkova@mzd.ru</w:t>
            </w:r>
          </w:p>
        </w:tc>
      </w:tr>
      <w:tr>
        <w:trPr>
          <w:trHeight w:val="201" w:hRule="atLeast"/>
        </w:trPr>
        <w:tc>
          <w:tcPr>
            <w:tcW w:w="7711" w:type="dxa"/>
            <w:tcBorders/>
            <w:vAlign w:val="center"/>
          </w:tcPr>
          <w:p>
            <w:pPr>
              <w:pStyle w:val="Normal"/>
              <w:widowControl w:val="false"/>
              <w:ind w:hanging="0"/>
              <w:jc w:val="left"/>
              <w:rPr/>
            </w:pPr>
            <w:r>
              <w:rPr>
                <w:sz w:val="16"/>
                <w:szCs w:val="16"/>
              </w:rPr>
              <w:t>Смоленский филиал ПАО «Ростелеком»</w:t>
            </w:r>
          </w:p>
        </w:tc>
        <w:tc>
          <w:tcPr>
            <w:tcW w:w="2893" w:type="dxa"/>
            <w:tcBorders/>
            <w:vAlign w:val="center"/>
          </w:tcPr>
          <w:p>
            <w:pPr>
              <w:pStyle w:val="Normal"/>
              <w:widowControl w:val="false"/>
              <w:ind w:hanging="0"/>
              <w:jc w:val="left"/>
              <w:rPr/>
            </w:pPr>
            <w:r>
              <w:rPr>
                <w:sz w:val="16"/>
                <w:szCs w:val="16"/>
                <w:u w:val="single"/>
              </w:rPr>
              <w:t>ods1.sm@center.rt.ru</w:t>
            </w:r>
          </w:p>
        </w:tc>
      </w:tr>
      <w:tr>
        <w:trPr>
          <w:trHeight w:val="102" w:hRule="atLeast"/>
        </w:trPr>
        <w:tc>
          <w:tcPr>
            <w:tcW w:w="7711" w:type="dxa"/>
            <w:tcBorders/>
            <w:vAlign w:val="center"/>
          </w:tcPr>
          <w:p>
            <w:pPr>
              <w:pStyle w:val="Normal"/>
              <w:widowControl w:val="false"/>
              <w:ind w:hanging="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ind w:hanging="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ind w:hanging="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ind w:hanging="0"/>
              <w:jc w:val="left"/>
              <w:rPr/>
            </w:pPr>
            <w:r>
              <w:rPr>
                <w:sz w:val="16"/>
                <w:szCs w:val="16"/>
                <w:u w:val="single"/>
              </w:rPr>
              <w:t>saesinfo@mail.ru</w:t>
            </w:r>
          </w:p>
        </w:tc>
      </w:tr>
      <w:tr>
        <w:trPr>
          <w:trHeight w:val="94" w:hRule="atLeast"/>
        </w:trPr>
        <w:tc>
          <w:tcPr>
            <w:tcW w:w="7711" w:type="dxa"/>
            <w:tcBorders/>
            <w:vAlign w:val="center"/>
          </w:tcPr>
          <w:p>
            <w:pPr>
              <w:pStyle w:val="Normal"/>
              <w:widowControl w:val="false"/>
              <w:ind w:hanging="0"/>
              <w:jc w:val="left"/>
              <w:rPr/>
            </w:pPr>
            <w:r>
              <w:rPr>
                <w:sz w:val="16"/>
                <w:szCs w:val="16"/>
              </w:rPr>
              <w:t>Филиал ОАО "СО ЕЭС" Смоленское РДУ</w:t>
            </w:r>
          </w:p>
        </w:tc>
        <w:tc>
          <w:tcPr>
            <w:tcW w:w="2893" w:type="dxa"/>
            <w:tcBorders/>
            <w:vAlign w:val="center"/>
          </w:tcPr>
          <w:p>
            <w:pPr>
              <w:pStyle w:val="Normal"/>
              <w:widowControl w:val="false"/>
              <w:ind w:hanging="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ind w:hanging="0"/>
              <w:jc w:val="left"/>
              <w:rPr/>
            </w:pPr>
            <w:r>
              <w:rPr>
                <w:sz w:val="16"/>
                <w:szCs w:val="16"/>
              </w:rPr>
              <w:t>Филиал ОАО «МРСК Центр» «Смоленскэнерго»</w:t>
            </w:r>
          </w:p>
        </w:tc>
        <w:tc>
          <w:tcPr>
            <w:tcW w:w="2893" w:type="dxa"/>
            <w:tcBorders/>
            <w:vAlign w:val="center"/>
          </w:tcPr>
          <w:p>
            <w:pPr>
              <w:pStyle w:val="Normal"/>
              <w:widowControl w:val="false"/>
              <w:ind w:hanging="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ind w:hanging="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ind w:hanging="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ind w:hanging="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ind w:hanging="0"/>
              <w:jc w:val="left"/>
              <w:rPr/>
            </w:pPr>
            <w:r>
              <w:rPr>
                <w:sz w:val="16"/>
                <w:szCs w:val="16"/>
              </w:rPr>
              <w:t>ufsvng67@yandex.ru</w:t>
            </w:r>
          </w:p>
        </w:tc>
      </w:tr>
      <w:tr>
        <w:trPr>
          <w:trHeight w:val="125" w:hRule="atLeast"/>
        </w:trPr>
        <w:tc>
          <w:tcPr>
            <w:tcW w:w="7711" w:type="dxa"/>
            <w:tcBorders/>
            <w:vAlign w:val="center"/>
          </w:tcPr>
          <w:p>
            <w:pPr>
              <w:pStyle w:val="Normal"/>
              <w:widowControl w:val="false"/>
              <w:ind w:hanging="0"/>
              <w:jc w:val="left"/>
              <w:rPr/>
            </w:pPr>
            <w:r>
              <w:rPr>
                <w:sz w:val="16"/>
                <w:szCs w:val="16"/>
              </w:rPr>
              <w:t>ФКУ УПРДОР Москва-Бобруйск</w:t>
            </w:r>
          </w:p>
        </w:tc>
        <w:tc>
          <w:tcPr>
            <w:tcW w:w="2893" w:type="dxa"/>
            <w:tcBorders/>
            <w:vAlign w:val="center"/>
          </w:tcPr>
          <w:p>
            <w:pPr>
              <w:pStyle w:val="Normal"/>
              <w:widowControl w:val="false"/>
              <w:ind w:hanging="0"/>
              <w:jc w:val="left"/>
              <w:rPr/>
            </w:pPr>
            <w:r>
              <w:rPr>
                <w:sz w:val="16"/>
                <w:szCs w:val="16"/>
              </w:rPr>
              <w:t>ois_mb@mail.ru</w:t>
            </w:r>
          </w:p>
        </w:tc>
      </w:tr>
      <w:tr>
        <w:trPr>
          <w:trHeight w:val="276" w:hRule="atLeast"/>
        </w:trPr>
        <w:tc>
          <w:tcPr>
            <w:tcW w:w="7711" w:type="dxa"/>
            <w:tcBorders/>
            <w:vAlign w:val="center"/>
          </w:tcPr>
          <w:p>
            <w:pPr>
              <w:pStyle w:val="Normal"/>
              <w:widowControl w:val="false"/>
              <w:ind w:hanging="0"/>
              <w:jc w:val="left"/>
              <w:rPr/>
            </w:pPr>
            <w:r>
              <w:rPr>
                <w:sz w:val="16"/>
                <w:szCs w:val="16"/>
              </w:rPr>
              <w:t>1 ПСЧ</w:t>
            </w:r>
          </w:p>
        </w:tc>
        <w:tc>
          <w:tcPr>
            <w:tcW w:w="2893" w:type="dxa"/>
            <w:tcBorders/>
            <w:vAlign w:val="center"/>
          </w:tcPr>
          <w:p>
            <w:pPr>
              <w:pStyle w:val="Normal"/>
              <w:widowControl w:val="false"/>
              <w:ind w:hanging="0"/>
              <w:jc w:val="left"/>
              <w:rPr/>
            </w:pPr>
            <w:r>
              <w:rPr>
                <w:sz w:val="16"/>
                <w:szCs w:val="16"/>
                <w:u w:val="single"/>
              </w:rPr>
              <w:t>1pch-sml@mail.ru</w:t>
            </w:r>
          </w:p>
        </w:tc>
      </w:tr>
      <w:tr>
        <w:trPr>
          <w:trHeight w:val="276" w:hRule="atLeast"/>
        </w:trPr>
        <w:tc>
          <w:tcPr>
            <w:tcW w:w="7711" w:type="dxa"/>
            <w:tcBorders/>
            <w:vAlign w:val="center"/>
          </w:tcPr>
          <w:p>
            <w:pPr>
              <w:pStyle w:val="Normal"/>
              <w:widowControl w:val="false"/>
              <w:ind w:hanging="0"/>
              <w:jc w:val="left"/>
              <w:rPr/>
            </w:pPr>
            <w:r>
              <w:rPr>
                <w:sz w:val="16"/>
                <w:szCs w:val="16"/>
              </w:rPr>
              <w:t>12 ПСЧ</w:t>
            </w:r>
          </w:p>
        </w:tc>
        <w:tc>
          <w:tcPr>
            <w:tcW w:w="2893" w:type="dxa"/>
            <w:tcBorders/>
            <w:vAlign w:val="center"/>
          </w:tcPr>
          <w:p>
            <w:pPr>
              <w:pStyle w:val="Normal"/>
              <w:widowControl w:val="false"/>
              <w:ind w:hanging="0"/>
              <w:jc w:val="left"/>
              <w:rPr/>
            </w:pPr>
            <w:r>
              <w:rPr>
                <w:sz w:val="16"/>
                <w:szCs w:val="16"/>
                <w:u w:val="single"/>
              </w:rPr>
              <w:t>12pch@mail.ru</w:t>
            </w:r>
          </w:p>
        </w:tc>
      </w:tr>
      <w:tr>
        <w:trPr>
          <w:trHeight w:val="276" w:hRule="atLeast"/>
        </w:trPr>
        <w:tc>
          <w:tcPr>
            <w:tcW w:w="7711" w:type="dxa"/>
            <w:tcBorders/>
            <w:vAlign w:val="center"/>
          </w:tcPr>
          <w:p>
            <w:pPr>
              <w:pStyle w:val="Normal"/>
              <w:widowControl w:val="false"/>
              <w:ind w:hanging="0"/>
              <w:jc w:val="left"/>
              <w:rPr/>
            </w:pPr>
            <w:r>
              <w:rPr>
                <w:sz w:val="16"/>
                <w:szCs w:val="16"/>
              </w:rPr>
              <w:t>13 ПСЧ</w:t>
            </w:r>
          </w:p>
        </w:tc>
        <w:tc>
          <w:tcPr>
            <w:tcW w:w="2893" w:type="dxa"/>
            <w:tcBorders/>
            <w:vAlign w:val="center"/>
          </w:tcPr>
          <w:p>
            <w:pPr>
              <w:pStyle w:val="Normal"/>
              <w:widowControl w:val="false"/>
              <w:ind w:hanging="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ind w:hanging="0"/>
              <w:jc w:val="left"/>
              <w:rPr/>
            </w:pPr>
            <w:r>
              <w:rPr>
                <w:sz w:val="16"/>
                <w:szCs w:val="16"/>
              </w:rPr>
              <w:t>14 ПСЧ</w:t>
            </w:r>
          </w:p>
        </w:tc>
        <w:tc>
          <w:tcPr>
            <w:tcW w:w="2893" w:type="dxa"/>
            <w:tcBorders/>
            <w:vAlign w:val="center"/>
          </w:tcPr>
          <w:p>
            <w:pPr>
              <w:pStyle w:val="Normal"/>
              <w:widowControl w:val="false"/>
              <w:ind w:hanging="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ind w:hanging="0"/>
              <w:jc w:val="left"/>
              <w:rPr/>
            </w:pPr>
            <w:r>
              <w:rPr>
                <w:sz w:val="16"/>
                <w:szCs w:val="16"/>
              </w:rPr>
              <w:t>15 ПСЧ</w:t>
            </w:r>
          </w:p>
        </w:tc>
        <w:tc>
          <w:tcPr>
            <w:tcW w:w="2893" w:type="dxa"/>
            <w:tcBorders/>
            <w:vAlign w:val="center"/>
          </w:tcPr>
          <w:p>
            <w:pPr>
              <w:pStyle w:val="Normal"/>
              <w:widowControl w:val="false"/>
              <w:ind w:hanging="0"/>
              <w:jc w:val="left"/>
              <w:rPr/>
            </w:pPr>
            <w:r>
              <w:rPr>
                <w:sz w:val="16"/>
                <w:szCs w:val="16"/>
                <w:u w:val="single"/>
              </w:rPr>
              <w:t>15pch.desn@gmail.com</w:t>
            </w:r>
          </w:p>
        </w:tc>
      </w:tr>
      <w:tr>
        <w:trPr>
          <w:trHeight w:val="300" w:hRule="atLeast"/>
        </w:trPr>
        <w:tc>
          <w:tcPr>
            <w:tcW w:w="7711" w:type="dxa"/>
            <w:tcBorders/>
            <w:vAlign w:val="center"/>
          </w:tcPr>
          <w:p>
            <w:pPr>
              <w:pStyle w:val="Normal"/>
              <w:widowControl w:val="false"/>
              <w:ind w:hanging="0"/>
              <w:jc w:val="left"/>
              <w:rPr/>
            </w:pPr>
            <w:r>
              <w:rPr>
                <w:sz w:val="16"/>
                <w:szCs w:val="16"/>
              </w:rPr>
              <w:t>19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276" w:hRule="atLeast"/>
        </w:trPr>
        <w:tc>
          <w:tcPr>
            <w:tcW w:w="7711" w:type="dxa"/>
            <w:tcBorders/>
            <w:vAlign w:val="center"/>
          </w:tcPr>
          <w:p>
            <w:pPr>
              <w:pStyle w:val="Normal"/>
              <w:widowControl w:val="false"/>
              <w:ind w:hanging="0"/>
              <w:jc w:val="left"/>
              <w:rPr/>
            </w:pPr>
            <w:r>
              <w:rPr>
                <w:sz w:val="16"/>
                <w:szCs w:val="16"/>
              </w:rPr>
              <w:t>20 ПСЧ</w:t>
            </w:r>
          </w:p>
        </w:tc>
        <w:tc>
          <w:tcPr>
            <w:tcW w:w="2893" w:type="dxa"/>
            <w:tcBorders/>
            <w:vAlign w:val="center"/>
          </w:tcPr>
          <w:p>
            <w:pPr>
              <w:pStyle w:val="Normal"/>
              <w:widowControl w:val="false"/>
              <w:ind w:hanging="0"/>
              <w:jc w:val="left"/>
              <w:rPr/>
            </w:pPr>
            <w:r>
              <w:rPr>
                <w:sz w:val="16"/>
                <w:szCs w:val="16"/>
                <w:u w:val="single"/>
              </w:rPr>
              <w:t>velig.20@yandex.ru</w:t>
            </w:r>
          </w:p>
        </w:tc>
      </w:tr>
      <w:tr>
        <w:trPr>
          <w:trHeight w:val="276" w:hRule="atLeast"/>
        </w:trPr>
        <w:tc>
          <w:tcPr>
            <w:tcW w:w="7711" w:type="dxa"/>
            <w:tcBorders/>
            <w:vAlign w:val="center"/>
          </w:tcPr>
          <w:p>
            <w:pPr>
              <w:pStyle w:val="Normal"/>
              <w:widowControl w:val="false"/>
              <w:ind w:hanging="0"/>
              <w:jc w:val="left"/>
              <w:rPr/>
            </w:pPr>
            <w:r>
              <w:rPr>
                <w:sz w:val="16"/>
                <w:szCs w:val="16"/>
              </w:rPr>
              <w:t>21 ПСЧ</w:t>
            </w:r>
          </w:p>
        </w:tc>
        <w:tc>
          <w:tcPr>
            <w:tcW w:w="2893" w:type="dxa"/>
            <w:tcBorders/>
            <w:vAlign w:val="center"/>
          </w:tcPr>
          <w:p>
            <w:pPr>
              <w:pStyle w:val="Normal"/>
              <w:widowControl w:val="false"/>
              <w:ind w:hanging="0"/>
              <w:jc w:val="left"/>
              <w:rPr/>
            </w:pPr>
            <w:r>
              <w:rPr>
                <w:sz w:val="16"/>
                <w:szCs w:val="16"/>
                <w:u w:val="single"/>
              </w:rPr>
              <w:t>9-otr@mail.ru</w:t>
            </w:r>
          </w:p>
        </w:tc>
      </w:tr>
      <w:tr>
        <w:trPr>
          <w:trHeight w:val="276" w:hRule="atLeast"/>
        </w:trPr>
        <w:tc>
          <w:tcPr>
            <w:tcW w:w="7711" w:type="dxa"/>
            <w:tcBorders/>
            <w:vAlign w:val="center"/>
          </w:tcPr>
          <w:p>
            <w:pPr>
              <w:pStyle w:val="Normal"/>
              <w:widowControl w:val="false"/>
              <w:ind w:hanging="0"/>
              <w:jc w:val="left"/>
              <w:rPr/>
            </w:pPr>
            <w:r>
              <w:rPr>
                <w:sz w:val="16"/>
                <w:szCs w:val="16"/>
              </w:rPr>
              <w:t>22 ПСЧ</w:t>
            </w:r>
          </w:p>
        </w:tc>
        <w:tc>
          <w:tcPr>
            <w:tcW w:w="2893" w:type="dxa"/>
            <w:tcBorders/>
            <w:vAlign w:val="center"/>
          </w:tcPr>
          <w:p>
            <w:pPr>
              <w:pStyle w:val="Normal"/>
              <w:widowControl w:val="false"/>
              <w:ind w:hanging="0"/>
              <w:jc w:val="left"/>
              <w:rPr/>
            </w:pPr>
            <w:r>
              <w:rPr>
                <w:sz w:val="16"/>
                <w:szCs w:val="16"/>
                <w:u w:val="single"/>
              </w:rPr>
              <w:t>glinka.22@yandex.ru</w:t>
            </w:r>
          </w:p>
        </w:tc>
      </w:tr>
      <w:tr>
        <w:trPr>
          <w:trHeight w:val="276" w:hRule="atLeast"/>
        </w:trPr>
        <w:tc>
          <w:tcPr>
            <w:tcW w:w="7711" w:type="dxa"/>
            <w:tcBorders/>
            <w:vAlign w:val="center"/>
          </w:tcPr>
          <w:p>
            <w:pPr>
              <w:pStyle w:val="Normal"/>
              <w:widowControl w:val="false"/>
              <w:ind w:hanging="0"/>
              <w:jc w:val="left"/>
              <w:rPr/>
            </w:pPr>
            <w:r>
              <w:rPr>
                <w:sz w:val="16"/>
                <w:szCs w:val="16"/>
              </w:rPr>
              <w:t>23 ПСЧ</w:t>
            </w:r>
          </w:p>
        </w:tc>
        <w:tc>
          <w:tcPr>
            <w:tcW w:w="2893" w:type="dxa"/>
            <w:tcBorders/>
            <w:vAlign w:val="center"/>
          </w:tcPr>
          <w:p>
            <w:pPr>
              <w:pStyle w:val="Normal"/>
              <w:widowControl w:val="false"/>
              <w:ind w:hanging="0"/>
              <w:jc w:val="left"/>
              <w:rPr/>
            </w:pPr>
            <w:r>
              <w:rPr>
                <w:sz w:val="16"/>
                <w:szCs w:val="16"/>
                <w:u w:val="single"/>
              </w:rPr>
              <w:t>23pchs.lobov@mail.ru</w:t>
            </w:r>
          </w:p>
        </w:tc>
      </w:tr>
      <w:tr>
        <w:trPr>
          <w:trHeight w:val="276" w:hRule="atLeast"/>
        </w:trPr>
        <w:tc>
          <w:tcPr>
            <w:tcW w:w="7711" w:type="dxa"/>
            <w:tcBorders/>
            <w:vAlign w:val="center"/>
          </w:tcPr>
          <w:p>
            <w:pPr>
              <w:pStyle w:val="Normal"/>
              <w:widowControl w:val="false"/>
              <w:ind w:hanging="0"/>
              <w:jc w:val="left"/>
              <w:rPr/>
            </w:pPr>
            <w:r>
              <w:rPr>
                <w:sz w:val="16"/>
                <w:szCs w:val="16"/>
              </w:rPr>
              <w:t>25 ПСЧ</w:t>
            </w:r>
          </w:p>
        </w:tc>
        <w:tc>
          <w:tcPr>
            <w:tcW w:w="2893" w:type="dxa"/>
            <w:tcBorders/>
            <w:vAlign w:val="center"/>
          </w:tcPr>
          <w:p>
            <w:pPr>
              <w:pStyle w:val="Normal"/>
              <w:widowControl w:val="false"/>
              <w:ind w:hanging="0"/>
              <w:jc w:val="left"/>
              <w:rPr/>
            </w:pPr>
            <w:r>
              <w:rPr>
                <w:sz w:val="16"/>
                <w:szCs w:val="16"/>
                <w:u w:val="single"/>
              </w:rPr>
              <w:t>ogps5d@mail.ru</w:t>
            </w:r>
          </w:p>
        </w:tc>
      </w:tr>
      <w:tr>
        <w:trPr>
          <w:trHeight w:val="276" w:hRule="atLeast"/>
        </w:trPr>
        <w:tc>
          <w:tcPr>
            <w:tcW w:w="7711" w:type="dxa"/>
            <w:tcBorders/>
            <w:vAlign w:val="center"/>
          </w:tcPr>
          <w:p>
            <w:pPr>
              <w:pStyle w:val="Normal"/>
              <w:widowControl w:val="false"/>
              <w:ind w:hanging="0"/>
              <w:jc w:val="left"/>
              <w:rPr/>
            </w:pPr>
            <w:r>
              <w:rPr>
                <w:sz w:val="16"/>
                <w:szCs w:val="16"/>
              </w:rPr>
              <w:t>28 ПСЧ</w:t>
            </w:r>
          </w:p>
        </w:tc>
        <w:tc>
          <w:tcPr>
            <w:tcW w:w="2893" w:type="dxa"/>
            <w:tcBorders/>
            <w:vAlign w:val="center"/>
          </w:tcPr>
          <w:p>
            <w:pPr>
              <w:pStyle w:val="Normal"/>
              <w:widowControl w:val="false"/>
              <w:ind w:hanging="0"/>
              <w:jc w:val="left"/>
              <w:rPr/>
            </w:pPr>
            <w:r>
              <w:rPr>
                <w:sz w:val="16"/>
                <w:szCs w:val="16"/>
                <w:u w:val="single"/>
              </w:rPr>
              <w:t>duhov28pch@mail.ru</w:t>
            </w:r>
          </w:p>
        </w:tc>
      </w:tr>
      <w:tr>
        <w:trPr>
          <w:trHeight w:val="276" w:hRule="atLeast"/>
        </w:trPr>
        <w:tc>
          <w:tcPr>
            <w:tcW w:w="7711" w:type="dxa"/>
            <w:tcBorders/>
            <w:vAlign w:val="center"/>
          </w:tcPr>
          <w:p>
            <w:pPr>
              <w:pStyle w:val="Normal"/>
              <w:widowControl w:val="false"/>
              <w:ind w:hanging="0"/>
              <w:jc w:val="left"/>
              <w:rPr/>
            </w:pPr>
            <w:r>
              <w:rPr>
                <w:sz w:val="16"/>
                <w:szCs w:val="16"/>
              </w:rPr>
              <w:t>29 ПСЧ</w:t>
            </w:r>
          </w:p>
        </w:tc>
        <w:tc>
          <w:tcPr>
            <w:tcW w:w="2893" w:type="dxa"/>
            <w:tcBorders/>
            <w:vAlign w:val="center"/>
          </w:tcPr>
          <w:p>
            <w:pPr>
              <w:pStyle w:val="Normal"/>
              <w:widowControl w:val="false"/>
              <w:ind w:hanging="0"/>
              <w:jc w:val="left"/>
              <w:rPr/>
            </w:pPr>
            <w:r>
              <w:rPr>
                <w:sz w:val="16"/>
                <w:szCs w:val="16"/>
                <w:u w:val="single"/>
              </w:rPr>
              <w:t>29-pch@mail.ru</w:t>
            </w:r>
          </w:p>
        </w:tc>
      </w:tr>
      <w:tr>
        <w:trPr>
          <w:trHeight w:val="276" w:hRule="atLeast"/>
        </w:trPr>
        <w:tc>
          <w:tcPr>
            <w:tcW w:w="7711" w:type="dxa"/>
            <w:tcBorders/>
            <w:vAlign w:val="center"/>
          </w:tcPr>
          <w:p>
            <w:pPr>
              <w:pStyle w:val="Normal"/>
              <w:widowControl w:val="false"/>
              <w:ind w:hanging="0"/>
              <w:jc w:val="left"/>
              <w:rPr/>
            </w:pPr>
            <w:r>
              <w:rPr>
                <w:sz w:val="16"/>
                <w:szCs w:val="16"/>
              </w:rPr>
              <w:t>2 ПСЧ</w:t>
            </w:r>
          </w:p>
        </w:tc>
        <w:tc>
          <w:tcPr>
            <w:tcW w:w="2893" w:type="dxa"/>
            <w:tcBorders/>
            <w:vAlign w:val="center"/>
          </w:tcPr>
          <w:p>
            <w:pPr>
              <w:pStyle w:val="Normal"/>
              <w:widowControl w:val="false"/>
              <w:ind w:hanging="0"/>
              <w:jc w:val="left"/>
              <w:rPr/>
            </w:pPr>
            <w:r>
              <w:rPr>
                <w:sz w:val="16"/>
                <w:szCs w:val="16"/>
                <w:u w:val="single"/>
              </w:rPr>
              <w:t>2spsch-67@mail.ru</w:t>
            </w:r>
          </w:p>
        </w:tc>
      </w:tr>
      <w:tr>
        <w:trPr>
          <w:trHeight w:val="276" w:hRule="atLeast"/>
        </w:trPr>
        <w:tc>
          <w:tcPr>
            <w:tcW w:w="7711" w:type="dxa"/>
            <w:tcBorders/>
            <w:vAlign w:val="center"/>
          </w:tcPr>
          <w:p>
            <w:pPr>
              <w:pStyle w:val="Normal"/>
              <w:widowControl w:val="false"/>
              <w:ind w:hanging="0"/>
              <w:jc w:val="left"/>
              <w:rPr/>
            </w:pPr>
            <w:r>
              <w:rPr>
                <w:sz w:val="16"/>
                <w:szCs w:val="16"/>
              </w:rPr>
              <w:t>3 ПСЧ</w:t>
            </w:r>
          </w:p>
        </w:tc>
        <w:tc>
          <w:tcPr>
            <w:tcW w:w="2893" w:type="dxa"/>
            <w:tcBorders/>
            <w:vAlign w:val="center"/>
          </w:tcPr>
          <w:p>
            <w:pPr>
              <w:pStyle w:val="Normal"/>
              <w:widowControl w:val="false"/>
              <w:ind w:hanging="0"/>
              <w:jc w:val="left"/>
              <w:rPr/>
            </w:pPr>
            <w:r>
              <w:rPr>
                <w:sz w:val="16"/>
                <w:szCs w:val="16"/>
                <w:u w:val="single"/>
              </w:rPr>
              <w:t>3ph_ofps@mail.ru</w:t>
            </w:r>
          </w:p>
        </w:tc>
      </w:tr>
      <w:tr>
        <w:trPr>
          <w:trHeight w:val="276" w:hRule="atLeast"/>
        </w:trPr>
        <w:tc>
          <w:tcPr>
            <w:tcW w:w="7711" w:type="dxa"/>
            <w:tcBorders/>
            <w:vAlign w:val="center"/>
          </w:tcPr>
          <w:p>
            <w:pPr>
              <w:pStyle w:val="Normal"/>
              <w:widowControl w:val="false"/>
              <w:ind w:hanging="0"/>
              <w:jc w:val="left"/>
              <w:rPr/>
            </w:pPr>
            <w:r>
              <w:rPr>
                <w:sz w:val="16"/>
                <w:szCs w:val="16"/>
              </w:rPr>
              <w:t>30 ПСЧ</w:t>
            </w:r>
          </w:p>
        </w:tc>
        <w:tc>
          <w:tcPr>
            <w:tcW w:w="2893" w:type="dxa"/>
            <w:tcBorders/>
            <w:vAlign w:val="center"/>
          </w:tcPr>
          <w:p>
            <w:pPr>
              <w:pStyle w:val="Normal"/>
              <w:widowControl w:val="false"/>
              <w:ind w:hanging="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ind w:hanging="0"/>
              <w:jc w:val="left"/>
              <w:rPr/>
            </w:pPr>
            <w:r>
              <w:rPr>
                <w:sz w:val="16"/>
                <w:szCs w:val="16"/>
              </w:rPr>
              <w:t>31 ПСЧ</w:t>
            </w:r>
          </w:p>
        </w:tc>
        <w:tc>
          <w:tcPr>
            <w:tcW w:w="2893" w:type="dxa"/>
            <w:tcBorders/>
            <w:vAlign w:val="center"/>
          </w:tcPr>
          <w:p>
            <w:pPr>
              <w:pStyle w:val="Normal"/>
              <w:widowControl w:val="false"/>
              <w:ind w:hanging="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ind w:hanging="0"/>
              <w:jc w:val="left"/>
              <w:rPr/>
            </w:pPr>
            <w:r>
              <w:rPr>
                <w:sz w:val="16"/>
                <w:szCs w:val="16"/>
              </w:rPr>
              <w:t>32 ПСЧ</w:t>
            </w:r>
          </w:p>
        </w:tc>
        <w:tc>
          <w:tcPr>
            <w:tcW w:w="2893" w:type="dxa"/>
            <w:tcBorders/>
            <w:vAlign w:val="center"/>
          </w:tcPr>
          <w:p>
            <w:pPr>
              <w:pStyle w:val="Normal"/>
              <w:widowControl w:val="false"/>
              <w:ind w:hanging="0"/>
              <w:jc w:val="left"/>
              <w:rPr/>
            </w:pPr>
            <w:r>
              <w:rPr>
                <w:sz w:val="16"/>
                <w:szCs w:val="16"/>
                <w:u w:val="single"/>
              </w:rPr>
              <w:t>ph32@bk.ru</w:t>
            </w:r>
          </w:p>
        </w:tc>
      </w:tr>
      <w:tr>
        <w:trPr>
          <w:trHeight w:val="276" w:hRule="atLeast"/>
        </w:trPr>
        <w:tc>
          <w:tcPr>
            <w:tcW w:w="7711" w:type="dxa"/>
            <w:tcBorders/>
            <w:vAlign w:val="center"/>
          </w:tcPr>
          <w:p>
            <w:pPr>
              <w:pStyle w:val="Normal"/>
              <w:widowControl w:val="false"/>
              <w:ind w:hanging="0"/>
              <w:jc w:val="left"/>
              <w:rPr/>
            </w:pPr>
            <w:r>
              <w:rPr>
                <w:sz w:val="16"/>
                <w:szCs w:val="16"/>
              </w:rPr>
              <w:t>34 ПСЧ</w:t>
            </w:r>
          </w:p>
        </w:tc>
        <w:tc>
          <w:tcPr>
            <w:tcW w:w="2893" w:type="dxa"/>
            <w:tcBorders/>
            <w:vAlign w:val="center"/>
          </w:tcPr>
          <w:p>
            <w:pPr>
              <w:pStyle w:val="Normal"/>
              <w:widowControl w:val="false"/>
              <w:ind w:hanging="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ind w:hanging="0"/>
              <w:jc w:val="left"/>
              <w:rPr/>
            </w:pPr>
            <w:r>
              <w:rPr>
                <w:sz w:val="16"/>
                <w:szCs w:val="16"/>
              </w:rPr>
              <w:t>35 ПСЧ</w:t>
            </w:r>
          </w:p>
        </w:tc>
        <w:tc>
          <w:tcPr>
            <w:tcW w:w="2893" w:type="dxa"/>
            <w:tcBorders/>
            <w:vAlign w:val="center"/>
          </w:tcPr>
          <w:p>
            <w:pPr>
              <w:pStyle w:val="Normal"/>
              <w:widowControl w:val="false"/>
              <w:ind w:hanging="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ind w:hanging="0"/>
              <w:jc w:val="left"/>
              <w:rPr/>
            </w:pPr>
            <w:r>
              <w:rPr>
                <w:sz w:val="16"/>
                <w:szCs w:val="16"/>
              </w:rPr>
              <w:t>36 ПСЧ</w:t>
            </w:r>
          </w:p>
        </w:tc>
        <w:tc>
          <w:tcPr>
            <w:tcW w:w="2893" w:type="dxa"/>
            <w:tcBorders/>
            <w:vAlign w:val="center"/>
          </w:tcPr>
          <w:p>
            <w:pPr>
              <w:pStyle w:val="Normal"/>
              <w:widowControl w:val="false"/>
              <w:ind w:hanging="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ind w:hanging="0"/>
              <w:jc w:val="left"/>
              <w:rPr/>
            </w:pPr>
            <w:r>
              <w:rPr>
                <w:sz w:val="16"/>
                <w:szCs w:val="16"/>
              </w:rPr>
              <w:t>38 ПСЧ</w:t>
            </w:r>
          </w:p>
        </w:tc>
        <w:tc>
          <w:tcPr>
            <w:tcW w:w="2893" w:type="dxa"/>
            <w:tcBorders/>
            <w:vAlign w:val="center"/>
          </w:tcPr>
          <w:p>
            <w:pPr>
              <w:pStyle w:val="Normal"/>
              <w:widowControl w:val="false"/>
              <w:ind w:hanging="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ind w:hanging="0"/>
              <w:jc w:val="left"/>
              <w:rPr/>
            </w:pPr>
            <w:r>
              <w:rPr>
                <w:sz w:val="16"/>
                <w:szCs w:val="16"/>
              </w:rPr>
              <w:t>43 ПСЧ</w:t>
            </w:r>
          </w:p>
        </w:tc>
        <w:tc>
          <w:tcPr>
            <w:tcW w:w="2893" w:type="dxa"/>
            <w:tcBorders/>
            <w:vAlign w:val="center"/>
          </w:tcPr>
          <w:p>
            <w:pPr>
              <w:pStyle w:val="Normal"/>
              <w:widowControl w:val="false"/>
              <w:ind w:hanging="0"/>
              <w:jc w:val="left"/>
              <w:rPr/>
            </w:pPr>
            <w:r>
              <w:rPr>
                <w:sz w:val="16"/>
                <w:szCs w:val="16"/>
                <w:u w:val="single"/>
              </w:rPr>
              <w:t>oskerko-1975@mail.ru</w:t>
            </w:r>
          </w:p>
        </w:tc>
      </w:tr>
      <w:tr>
        <w:trPr>
          <w:trHeight w:val="276" w:hRule="atLeast"/>
        </w:trPr>
        <w:tc>
          <w:tcPr>
            <w:tcW w:w="7711" w:type="dxa"/>
            <w:tcBorders/>
            <w:vAlign w:val="center"/>
          </w:tcPr>
          <w:p>
            <w:pPr>
              <w:pStyle w:val="Normal"/>
              <w:widowControl w:val="false"/>
              <w:ind w:hanging="0"/>
              <w:jc w:val="left"/>
              <w:rPr/>
            </w:pPr>
            <w:r>
              <w:rPr>
                <w:sz w:val="16"/>
                <w:szCs w:val="16"/>
              </w:rPr>
              <w:t>44 ПСЧ</w:t>
            </w:r>
          </w:p>
        </w:tc>
        <w:tc>
          <w:tcPr>
            <w:tcW w:w="2893" w:type="dxa"/>
            <w:tcBorders/>
            <w:vAlign w:val="center"/>
          </w:tcPr>
          <w:p>
            <w:pPr>
              <w:pStyle w:val="Normal"/>
              <w:widowControl w:val="false"/>
              <w:ind w:hanging="0"/>
              <w:jc w:val="left"/>
              <w:rPr/>
            </w:pPr>
            <w:r>
              <w:rPr>
                <w:sz w:val="16"/>
                <w:szCs w:val="16"/>
                <w:u w:val="single"/>
              </w:rPr>
              <w:t>efim6777@mail.ru</w:t>
            </w:r>
          </w:p>
        </w:tc>
      </w:tr>
      <w:tr>
        <w:trPr>
          <w:trHeight w:val="276" w:hRule="atLeast"/>
        </w:trPr>
        <w:tc>
          <w:tcPr>
            <w:tcW w:w="7711" w:type="dxa"/>
            <w:tcBorders/>
            <w:vAlign w:val="center"/>
          </w:tcPr>
          <w:p>
            <w:pPr>
              <w:pStyle w:val="Normal"/>
              <w:widowControl w:val="false"/>
              <w:ind w:hanging="0"/>
              <w:jc w:val="left"/>
              <w:rPr/>
            </w:pPr>
            <w:r>
              <w:rPr>
                <w:sz w:val="16"/>
                <w:szCs w:val="16"/>
              </w:rPr>
              <w:t>45 ПСЧ</w:t>
            </w:r>
          </w:p>
        </w:tc>
        <w:tc>
          <w:tcPr>
            <w:tcW w:w="2893" w:type="dxa"/>
            <w:tcBorders/>
            <w:vAlign w:val="center"/>
          </w:tcPr>
          <w:p>
            <w:pPr>
              <w:pStyle w:val="Normal"/>
              <w:widowControl w:val="false"/>
              <w:ind w:hanging="0"/>
              <w:jc w:val="left"/>
              <w:rPr/>
            </w:pPr>
            <w:r>
              <w:rPr>
                <w:sz w:val="16"/>
                <w:szCs w:val="16"/>
                <w:u w:val="single"/>
              </w:rPr>
              <w:t>45pch@list.ru</w:t>
            </w:r>
          </w:p>
        </w:tc>
      </w:tr>
      <w:tr>
        <w:trPr>
          <w:trHeight w:val="276" w:hRule="atLeast"/>
        </w:trPr>
        <w:tc>
          <w:tcPr>
            <w:tcW w:w="7711" w:type="dxa"/>
            <w:tcBorders/>
            <w:vAlign w:val="center"/>
          </w:tcPr>
          <w:p>
            <w:pPr>
              <w:pStyle w:val="Normal"/>
              <w:widowControl w:val="false"/>
              <w:ind w:hanging="0"/>
              <w:jc w:val="left"/>
              <w:rPr/>
            </w:pPr>
            <w:r>
              <w:rPr>
                <w:sz w:val="16"/>
                <w:szCs w:val="16"/>
              </w:rPr>
              <w:t>46 ПСЧ</w:t>
            </w:r>
          </w:p>
        </w:tc>
        <w:tc>
          <w:tcPr>
            <w:tcW w:w="2893" w:type="dxa"/>
            <w:tcBorders/>
            <w:vAlign w:val="center"/>
          </w:tcPr>
          <w:p>
            <w:pPr>
              <w:pStyle w:val="Normal"/>
              <w:widowControl w:val="false"/>
              <w:ind w:hanging="0"/>
              <w:jc w:val="left"/>
              <w:rPr/>
            </w:pPr>
            <w:r>
              <w:rPr>
                <w:sz w:val="16"/>
                <w:szCs w:val="16"/>
                <w:u w:val="single"/>
              </w:rPr>
              <w:t>pch46.ugra@mail.ru</w:t>
            </w:r>
          </w:p>
        </w:tc>
      </w:tr>
      <w:tr>
        <w:trPr>
          <w:trHeight w:val="276" w:hRule="atLeast"/>
        </w:trPr>
        <w:tc>
          <w:tcPr>
            <w:tcW w:w="7711" w:type="dxa"/>
            <w:tcBorders/>
            <w:vAlign w:val="center"/>
          </w:tcPr>
          <w:p>
            <w:pPr>
              <w:pStyle w:val="Normal"/>
              <w:widowControl w:val="false"/>
              <w:ind w:hanging="0"/>
              <w:jc w:val="left"/>
              <w:rPr/>
            </w:pPr>
            <w:r>
              <w:rPr>
                <w:sz w:val="16"/>
                <w:szCs w:val="16"/>
              </w:rPr>
              <w:t>49 ПСЧ</w:t>
            </w:r>
          </w:p>
        </w:tc>
        <w:tc>
          <w:tcPr>
            <w:tcW w:w="2893" w:type="dxa"/>
            <w:tcBorders/>
            <w:vAlign w:val="center"/>
          </w:tcPr>
          <w:p>
            <w:pPr>
              <w:pStyle w:val="Normal"/>
              <w:widowControl w:val="false"/>
              <w:ind w:hanging="0"/>
              <w:jc w:val="left"/>
              <w:rPr/>
            </w:pPr>
            <w:r>
              <w:rPr>
                <w:sz w:val="16"/>
                <w:szCs w:val="16"/>
                <w:u w:val="single"/>
              </w:rPr>
              <w:t>ph49fps@yandex.ru</w:t>
            </w:r>
          </w:p>
        </w:tc>
      </w:tr>
      <w:tr>
        <w:trPr>
          <w:trHeight w:val="276" w:hRule="atLeast"/>
        </w:trPr>
        <w:tc>
          <w:tcPr>
            <w:tcW w:w="7711" w:type="dxa"/>
            <w:tcBorders/>
            <w:vAlign w:val="center"/>
          </w:tcPr>
          <w:p>
            <w:pPr>
              <w:pStyle w:val="Normal"/>
              <w:widowControl w:val="false"/>
              <w:ind w:hanging="0"/>
              <w:jc w:val="left"/>
              <w:rPr/>
            </w:pPr>
            <w:r>
              <w:rPr>
                <w:sz w:val="16"/>
                <w:szCs w:val="16"/>
              </w:rPr>
              <w:t>5 ПСЧ</w:t>
            </w:r>
          </w:p>
        </w:tc>
        <w:tc>
          <w:tcPr>
            <w:tcW w:w="2893" w:type="dxa"/>
            <w:tcBorders/>
            <w:vAlign w:val="center"/>
          </w:tcPr>
          <w:p>
            <w:pPr>
              <w:pStyle w:val="Normal"/>
              <w:widowControl w:val="false"/>
              <w:ind w:hanging="0"/>
              <w:jc w:val="left"/>
              <w:rPr/>
            </w:pPr>
            <w:r>
              <w:rPr>
                <w:sz w:val="16"/>
                <w:szCs w:val="16"/>
                <w:u w:val="single"/>
              </w:rPr>
              <w:t>pch-5.vik@yandex.ru</w:t>
            </w:r>
          </w:p>
        </w:tc>
      </w:tr>
      <w:tr>
        <w:trPr>
          <w:trHeight w:val="276" w:hRule="atLeast"/>
        </w:trPr>
        <w:tc>
          <w:tcPr>
            <w:tcW w:w="7711" w:type="dxa"/>
            <w:tcBorders/>
            <w:vAlign w:val="center"/>
          </w:tcPr>
          <w:p>
            <w:pPr>
              <w:pStyle w:val="Normal"/>
              <w:widowControl w:val="false"/>
              <w:ind w:hanging="0"/>
              <w:jc w:val="left"/>
              <w:rPr/>
            </w:pPr>
            <w:r>
              <w:rPr>
                <w:sz w:val="16"/>
                <w:szCs w:val="16"/>
              </w:rPr>
              <w:t>50 ПСЧ</w:t>
            </w:r>
          </w:p>
        </w:tc>
        <w:tc>
          <w:tcPr>
            <w:tcW w:w="2893" w:type="dxa"/>
            <w:tcBorders/>
            <w:vAlign w:val="center"/>
          </w:tcPr>
          <w:p>
            <w:pPr>
              <w:pStyle w:val="Normal"/>
              <w:widowControl w:val="false"/>
              <w:ind w:hanging="0"/>
              <w:jc w:val="left"/>
              <w:rPr/>
            </w:pPr>
            <w:r>
              <w:rPr>
                <w:sz w:val="16"/>
                <w:szCs w:val="16"/>
                <w:u w:val="single"/>
              </w:rPr>
              <w:t>xolm_50pch@mail.ru</w:t>
            </w:r>
          </w:p>
        </w:tc>
      </w:tr>
      <w:tr>
        <w:trPr>
          <w:trHeight w:val="276" w:hRule="atLeast"/>
        </w:trPr>
        <w:tc>
          <w:tcPr>
            <w:tcW w:w="7711" w:type="dxa"/>
            <w:tcBorders/>
            <w:vAlign w:val="center"/>
          </w:tcPr>
          <w:p>
            <w:pPr>
              <w:pStyle w:val="Normal"/>
              <w:widowControl w:val="false"/>
              <w:ind w:hanging="0"/>
              <w:jc w:val="left"/>
              <w:rPr/>
            </w:pPr>
            <w:r>
              <w:rPr>
                <w:sz w:val="16"/>
                <w:szCs w:val="16"/>
              </w:rPr>
              <w:t>51 ПСЧ</w:t>
            </w:r>
          </w:p>
        </w:tc>
        <w:tc>
          <w:tcPr>
            <w:tcW w:w="2893" w:type="dxa"/>
            <w:tcBorders/>
            <w:vAlign w:val="center"/>
          </w:tcPr>
          <w:p>
            <w:pPr>
              <w:pStyle w:val="Normal"/>
              <w:widowControl w:val="false"/>
              <w:ind w:hanging="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ind w:hanging="0"/>
              <w:jc w:val="left"/>
              <w:rPr/>
            </w:pPr>
            <w:r>
              <w:rPr>
                <w:sz w:val="16"/>
                <w:szCs w:val="16"/>
              </w:rPr>
              <w:t>52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157" w:hRule="atLeast"/>
        </w:trPr>
        <w:tc>
          <w:tcPr>
            <w:tcW w:w="7711" w:type="dxa"/>
            <w:tcBorders/>
            <w:vAlign w:val="center"/>
          </w:tcPr>
          <w:p>
            <w:pPr>
              <w:pStyle w:val="Normal"/>
              <w:widowControl w:val="false"/>
              <w:ind w:hanging="0"/>
              <w:jc w:val="left"/>
              <w:rPr/>
            </w:pPr>
            <w:r>
              <w:rPr>
                <w:sz w:val="16"/>
                <w:szCs w:val="16"/>
              </w:rPr>
              <w:t>7 ПСЧ</w:t>
            </w:r>
          </w:p>
        </w:tc>
        <w:tc>
          <w:tcPr>
            <w:tcW w:w="2893" w:type="dxa"/>
            <w:tcBorders/>
            <w:vAlign w:val="center"/>
          </w:tcPr>
          <w:p>
            <w:pPr>
              <w:pStyle w:val="Normal"/>
              <w:widowControl w:val="false"/>
              <w:ind w:hanging="0"/>
              <w:jc w:val="left"/>
              <w:rPr/>
            </w:pPr>
            <w:r>
              <w:rPr>
                <w:sz w:val="16"/>
                <w:szCs w:val="16"/>
              </w:rPr>
              <w:t>smol7pchs@yandex.ru</w:t>
            </w:r>
          </w:p>
        </w:tc>
      </w:tr>
      <w:tr>
        <w:trPr>
          <w:trHeight w:val="148" w:hRule="atLeast"/>
        </w:trPr>
        <w:tc>
          <w:tcPr>
            <w:tcW w:w="7711" w:type="dxa"/>
            <w:tcBorders/>
            <w:vAlign w:val="center"/>
          </w:tcPr>
          <w:p>
            <w:pPr>
              <w:pStyle w:val="Normal"/>
              <w:widowControl w:val="false"/>
              <w:ind w:hanging="0"/>
              <w:jc w:val="left"/>
              <w:rPr/>
            </w:pPr>
            <w:r>
              <w:rPr>
                <w:sz w:val="16"/>
                <w:szCs w:val="16"/>
              </w:rPr>
              <w:t>ОГБУ "Лесопожарная служба Смоленской области"</w:t>
            </w:r>
          </w:p>
        </w:tc>
        <w:tc>
          <w:tcPr>
            <w:tcW w:w="2893" w:type="dxa"/>
            <w:tcBorders/>
            <w:vAlign w:val="center"/>
          </w:tcPr>
          <w:p>
            <w:pPr>
              <w:pStyle w:val="Normal"/>
              <w:widowControl w:val="false"/>
              <w:ind w:hanging="0"/>
              <w:jc w:val="left"/>
              <w:rPr/>
            </w:pPr>
            <w:r>
              <w:rPr>
                <w:sz w:val="16"/>
                <w:szCs w:val="16"/>
                <w:u w:val="single"/>
              </w:rPr>
              <w:t>dplespoj@mail.ru</w:t>
            </w:r>
          </w:p>
        </w:tc>
      </w:tr>
      <w:tr>
        <w:trPr>
          <w:trHeight w:val="185" w:hRule="atLeast"/>
        </w:trPr>
        <w:tc>
          <w:tcPr>
            <w:tcW w:w="7711" w:type="dxa"/>
            <w:tcBorders/>
            <w:vAlign w:val="center"/>
          </w:tcPr>
          <w:p>
            <w:pPr>
              <w:pStyle w:val="Normal"/>
              <w:widowControl w:val="false"/>
              <w:ind w:hanging="0"/>
              <w:jc w:val="left"/>
              <w:rPr/>
            </w:pPr>
            <w:r>
              <w:rPr>
                <w:sz w:val="16"/>
                <w:szCs w:val="16"/>
              </w:rPr>
              <w:t>Территориальный Центр Медицины Катастроф</w:t>
            </w:r>
          </w:p>
        </w:tc>
        <w:tc>
          <w:tcPr>
            <w:tcW w:w="2893" w:type="dxa"/>
            <w:tcBorders/>
            <w:vAlign w:val="center"/>
          </w:tcPr>
          <w:p>
            <w:pPr>
              <w:pStyle w:val="Normal"/>
              <w:widowControl w:val="false"/>
              <w:ind w:hanging="0"/>
              <w:jc w:val="left"/>
              <w:rPr/>
            </w:pPr>
            <w:r>
              <w:rPr>
                <w:sz w:val="16"/>
                <w:szCs w:val="16"/>
                <w:u w:val="single"/>
              </w:rPr>
              <w:t>lespoj@mail.ru</w:t>
            </w:r>
          </w:p>
        </w:tc>
      </w:tr>
      <w:tr>
        <w:trPr>
          <w:trHeight w:val="211" w:hRule="atLeast"/>
        </w:trPr>
        <w:tc>
          <w:tcPr>
            <w:tcW w:w="7711" w:type="dxa"/>
            <w:tcBorders/>
            <w:vAlign w:val="center"/>
          </w:tcPr>
          <w:p>
            <w:pPr>
              <w:pStyle w:val="Normal"/>
              <w:widowControl w:val="false"/>
              <w:ind w:hanging="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ind w:hanging="0"/>
              <w:jc w:val="left"/>
              <w:rPr/>
            </w:pPr>
            <w:r>
              <w:rPr>
                <w:sz w:val="16"/>
                <w:szCs w:val="16"/>
                <w:u w:val="single"/>
              </w:rPr>
              <w:t>tcmk67@mail.ru</w:t>
            </w:r>
          </w:p>
        </w:tc>
      </w:tr>
      <w:tr>
        <w:trPr>
          <w:trHeight w:val="225" w:hRule="atLeast"/>
        </w:trPr>
        <w:tc>
          <w:tcPr>
            <w:tcW w:w="7711" w:type="dxa"/>
            <w:tcBorders/>
            <w:vAlign w:val="center"/>
          </w:tcPr>
          <w:p>
            <w:pPr>
              <w:pStyle w:val="Normal"/>
              <w:widowControl w:val="false"/>
              <w:ind w:hanging="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ind w:hanging="0"/>
              <w:jc w:val="left"/>
              <w:rPr/>
            </w:pPr>
            <w:r>
              <w:rPr>
                <w:sz w:val="16"/>
                <w:szCs w:val="16"/>
              </w:rPr>
              <w:t>ugadn67@mail.ru</w:t>
            </w:r>
          </w:p>
        </w:tc>
      </w:tr>
      <w:tr>
        <w:trPr>
          <w:trHeight w:val="338" w:hRule="atLeast"/>
        </w:trPr>
        <w:tc>
          <w:tcPr>
            <w:tcW w:w="7711" w:type="dxa"/>
            <w:tcBorders/>
            <w:vAlign w:val="center"/>
          </w:tcPr>
          <w:p>
            <w:pPr>
              <w:pStyle w:val="Normal"/>
              <w:widowControl w:val="false"/>
              <w:ind w:hanging="0"/>
              <w:jc w:val="left"/>
              <w:rPr/>
            </w:pPr>
            <w:r>
              <w:rPr>
                <w:sz w:val="16"/>
                <w:szCs w:val="16"/>
              </w:rPr>
              <w:t>ОАО «НК «РОСНЕФТЬ» - СМОЛЕНСКНЕФТЕПРОДУКТ»</w:t>
            </w:r>
          </w:p>
        </w:tc>
        <w:tc>
          <w:tcPr>
            <w:tcW w:w="2893" w:type="dxa"/>
            <w:tcBorders/>
            <w:vAlign w:val="center"/>
          </w:tcPr>
          <w:p>
            <w:pPr>
              <w:pStyle w:val="Normal"/>
              <w:widowControl w:val="false"/>
              <w:ind w:hanging="0"/>
              <w:jc w:val="left"/>
              <w:rPr/>
            </w:pPr>
            <w:r>
              <w:rPr>
                <w:sz w:val="16"/>
                <w:szCs w:val="16"/>
                <w:u w:val="single"/>
              </w:rPr>
              <w:t>rsc67@mail.ru</w:t>
            </w:r>
          </w:p>
        </w:tc>
      </w:tr>
      <w:tr>
        <w:trPr>
          <w:trHeight w:val="175" w:hRule="atLeast"/>
        </w:trPr>
        <w:tc>
          <w:tcPr>
            <w:tcW w:w="7711" w:type="dxa"/>
            <w:tcBorders/>
            <w:vAlign w:val="center"/>
          </w:tcPr>
          <w:p>
            <w:pPr>
              <w:pStyle w:val="Normal"/>
              <w:widowControl w:val="false"/>
              <w:ind w:hanging="0"/>
              <w:jc w:val="left"/>
              <w:rPr/>
            </w:pPr>
            <w:r>
              <w:rPr>
                <w:sz w:val="16"/>
                <w:szCs w:val="16"/>
              </w:rPr>
              <w:t>АО «Газпром газзораспределение Смоленск»</w:t>
            </w:r>
          </w:p>
        </w:tc>
        <w:tc>
          <w:tcPr>
            <w:tcW w:w="2893" w:type="dxa"/>
            <w:tcBorders/>
            <w:vAlign w:val="center"/>
          </w:tcPr>
          <w:p>
            <w:pPr>
              <w:pStyle w:val="Normal"/>
              <w:widowControl w:val="false"/>
              <w:ind w:hanging="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ind w:hanging="0"/>
              <w:jc w:val="left"/>
              <w:rPr/>
            </w:pPr>
            <w:r>
              <w:rPr>
                <w:sz w:val="16"/>
                <w:szCs w:val="16"/>
              </w:rPr>
              <w:t>ПАО ООО «Смоленская ТСК»</w:t>
            </w:r>
          </w:p>
        </w:tc>
        <w:tc>
          <w:tcPr>
            <w:tcW w:w="2893" w:type="dxa"/>
            <w:tcBorders/>
            <w:vAlign w:val="center"/>
          </w:tcPr>
          <w:p>
            <w:pPr>
              <w:pStyle w:val="Normal"/>
              <w:widowControl w:val="false"/>
              <w:ind w:hanging="0"/>
              <w:jc w:val="left"/>
              <w:rPr/>
            </w:pPr>
            <w:r>
              <w:rPr>
                <w:sz w:val="16"/>
                <w:szCs w:val="16"/>
                <w:u w:val="single"/>
              </w:rPr>
              <w:t>gro@gas-smolensk.ru</w:t>
            </w:r>
          </w:p>
        </w:tc>
      </w:tr>
      <w:tr>
        <w:trPr>
          <w:trHeight w:val="140" w:hRule="atLeast"/>
        </w:trPr>
        <w:tc>
          <w:tcPr>
            <w:tcW w:w="7711" w:type="dxa"/>
            <w:tcBorders/>
            <w:vAlign w:val="center"/>
          </w:tcPr>
          <w:p>
            <w:pPr>
              <w:pStyle w:val="Normal"/>
              <w:widowControl w:val="false"/>
              <w:ind w:hanging="0"/>
              <w:jc w:val="left"/>
              <w:rPr/>
            </w:pPr>
            <w:r>
              <w:rPr>
                <w:sz w:val="16"/>
                <w:szCs w:val="16"/>
              </w:rPr>
              <w:t>МУП Смоленсктеплосеть</w:t>
            </w:r>
          </w:p>
        </w:tc>
        <w:tc>
          <w:tcPr>
            <w:tcW w:w="2893" w:type="dxa"/>
            <w:tcBorders/>
            <w:vAlign w:val="center"/>
          </w:tcPr>
          <w:p>
            <w:pPr>
              <w:pStyle w:val="Normal"/>
              <w:widowControl w:val="false"/>
              <w:ind w:hanging="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ind w:hanging="0"/>
              <w:jc w:val="left"/>
              <w:rPr/>
            </w:pPr>
            <w:r>
              <w:rPr>
                <w:sz w:val="16"/>
                <w:szCs w:val="16"/>
              </w:rPr>
              <w:t>АО «Мостотрест-сервис»</w:t>
            </w:r>
          </w:p>
        </w:tc>
        <w:tc>
          <w:tcPr>
            <w:tcW w:w="2893" w:type="dxa"/>
            <w:tcBorders/>
            <w:vAlign w:val="center"/>
          </w:tcPr>
          <w:p>
            <w:pPr>
              <w:pStyle w:val="Normal"/>
              <w:widowControl w:val="false"/>
              <w:ind w:hanging="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ind w:hanging="0"/>
              <w:jc w:val="left"/>
              <w:rPr/>
            </w:pPr>
            <w:r>
              <w:rPr>
                <w:sz w:val="16"/>
                <w:szCs w:val="16"/>
              </w:rPr>
              <w:t>ОАО «ДЭП 44»</w:t>
            </w:r>
          </w:p>
        </w:tc>
        <w:tc>
          <w:tcPr>
            <w:tcW w:w="2893" w:type="dxa"/>
            <w:tcBorders/>
            <w:vAlign w:val="center"/>
          </w:tcPr>
          <w:p>
            <w:pPr>
              <w:pStyle w:val="Normal"/>
              <w:widowControl w:val="false"/>
              <w:ind w:hanging="0"/>
              <w:jc w:val="left"/>
              <w:rPr/>
            </w:pPr>
            <w:r>
              <w:rPr>
                <w:sz w:val="16"/>
                <w:szCs w:val="16"/>
              </w:rPr>
              <w:t>divasy@mostotrest-service.ru</w:t>
            </w:r>
          </w:p>
        </w:tc>
      </w:tr>
      <w:tr>
        <w:trPr>
          <w:trHeight w:val="82" w:hRule="atLeast"/>
        </w:trPr>
        <w:tc>
          <w:tcPr>
            <w:tcW w:w="7711" w:type="dxa"/>
            <w:tcBorders/>
            <w:vAlign w:val="center"/>
          </w:tcPr>
          <w:p>
            <w:pPr>
              <w:pStyle w:val="Normal"/>
              <w:widowControl w:val="false"/>
              <w:ind w:hanging="0"/>
              <w:jc w:val="left"/>
              <w:rPr/>
            </w:pPr>
            <w:r>
              <w:rPr>
                <w:sz w:val="16"/>
                <w:szCs w:val="16"/>
              </w:rPr>
              <w:t>СОГБУ «Смоленскавтодор»</w:t>
            </w:r>
          </w:p>
        </w:tc>
        <w:tc>
          <w:tcPr>
            <w:tcW w:w="2893" w:type="dxa"/>
            <w:tcBorders/>
            <w:vAlign w:val="center"/>
          </w:tcPr>
          <w:p>
            <w:pPr>
              <w:pStyle w:val="Normal"/>
              <w:widowControl w:val="false"/>
              <w:ind w:hanging="0"/>
              <w:jc w:val="left"/>
              <w:rPr/>
            </w:pPr>
            <w:r>
              <w:rPr>
                <w:sz w:val="16"/>
                <w:szCs w:val="16"/>
              </w:rPr>
              <w:t>yartsevo@mostotrest-service.ru</w:t>
            </w:r>
          </w:p>
        </w:tc>
      </w:tr>
      <w:tr>
        <w:trPr>
          <w:trHeight w:val="96" w:hRule="atLeast"/>
        </w:trPr>
        <w:tc>
          <w:tcPr>
            <w:tcW w:w="7711" w:type="dxa"/>
            <w:tcBorders/>
            <w:vAlign w:val="center"/>
          </w:tcPr>
          <w:p>
            <w:pPr>
              <w:pStyle w:val="Normal"/>
              <w:widowControl w:val="false"/>
              <w:ind w:hanging="0"/>
              <w:jc w:val="left"/>
              <w:rPr/>
            </w:pPr>
            <w:r>
              <w:rPr>
                <w:sz w:val="16"/>
                <w:szCs w:val="16"/>
              </w:rPr>
              <w:t>ЕДДС МО «г.Смоленска»</w:t>
            </w:r>
          </w:p>
        </w:tc>
        <w:tc>
          <w:tcPr>
            <w:tcW w:w="2893" w:type="dxa"/>
            <w:tcBorders/>
            <w:vAlign w:val="center"/>
          </w:tcPr>
          <w:p>
            <w:pPr>
              <w:pStyle w:val="Normal"/>
              <w:widowControl w:val="false"/>
              <w:ind w:hanging="0"/>
              <w:jc w:val="left"/>
              <w:rPr/>
            </w:pPr>
            <w:r>
              <w:rPr>
                <w:sz w:val="16"/>
                <w:szCs w:val="16"/>
              </w:rPr>
              <w:t>edds.smolensk@yandex.ru</w:t>
            </w:r>
          </w:p>
        </w:tc>
      </w:tr>
      <w:tr>
        <w:trPr>
          <w:trHeight w:val="223" w:hRule="atLeast"/>
        </w:trPr>
        <w:tc>
          <w:tcPr>
            <w:tcW w:w="7711" w:type="dxa"/>
            <w:tcBorders/>
            <w:vAlign w:val="center"/>
          </w:tcPr>
          <w:p>
            <w:pPr>
              <w:pStyle w:val="Normal"/>
              <w:widowControl w:val="false"/>
              <w:ind w:hanging="0"/>
              <w:jc w:val="left"/>
              <w:rPr/>
            </w:pPr>
            <w:r>
              <w:rPr>
                <w:sz w:val="16"/>
                <w:szCs w:val="16"/>
              </w:rPr>
              <w:t>ЕДДС МО «г.Десногорск»</w:t>
            </w:r>
          </w:p>
        </w:tc>
        <w:tc>
          <w:tcPr>
            <w:tcW w:w="2893" w:type="dxa"/>
            <w:tcBorders/>
            <w:vAlign w:val="center"/>
          </w:tcPr>
          <w:p>
            <w:pPr>
              <w:pStyle w:val="Normal"/>
              <w:widowControl w:val="false"/>
              <w:ind w:hanging="0"/>
              <w:jc w:val="left"/>
              <w:rPr/>
            </w:pPr>
            <w:r>
              <w:rPr>
                <w:sz w:val="16"/>
                <w:szCs w:val="16"/>
              </w:rPr>
              <w:t>edds_desnogorsk_67@mail.ru</w:t>
            </w:r>
          </w:p>
        </w:tc>
      </w:tr>
      <w:tr>
        <w:trPr>
          <w:trHeight w:val="112" w:hRule="atLeast"/>
        </w:trPr>
        <w:tc>
          <w:tcPr>
            <w:tcW w:w="7711" w:type="dxa"/>
            <w:tcBorders/>
            <w:vAlign w:val="center"/>
          </w:tcPr>
          <w:p>
            <w:pPr>
              <w:pStyle w:val="Normal"/>
              <w:widowControl w:val="false"/>
              <w:ind w:hanging="0"/>
              <w:jc w:val="left"/>
              <w:rPr/>
            </w:pPr>
            <w:r>
              <w:rPr>
                <w:sz w:val="16"/>
                <w:szCs w:val="16"/>
              </w:rPr>
              <w:t>ЕДДС МО «Велижский район»</w:t>
            </w:r>
          </w:p>
        </w:tc>
        <w:tc>
          <w:tcPr>
            <w:tcW w:w="2893" w:type="dxa"/>
            <w:tcBorders/>
            <w:vAlign w:val="center"/>
          </w:tcPr>
          <w:p>
            <w:pPr>
              <w:pStyle w:val="Normal"/>
              <w:widowControl w:val="false"/>
              <w:ind w:hanging="0"/>
              <w:jc w:val="left"/>
              <w:rPr/>
            </w:pPr>
            <w:r>
              <w:rPr>
                <w:sz w:val="16"/>
                <w:szCs w:val="16"/>
              </w:rPr>
              <w:t>edds.velig@yandex.ru</w:t>
            </w:r>
          </w:p>
        </w:tc>
      </w:tr>
      <w:tr>
        <w:trPr>
          <w:trHeight w:val="239" w:hRule="atLeast"/>
        </w:trPr>
        <w:tc>
          <w:tcPr>
            <w:tcW w:w="7711" w:type="dxa"/>
            <w:tcBorders/>
            <w:vAlign w:val="center"/>
          </w:tcPr>
          <w:p>
            <w:pPr>
              <w:pStyle w:val="Normal"/>
              <w:widowControl w:val="false"/>
              <w:ind w:hanging="0"/>
              <w:jc w:val="left"/>
              <w:rPr/>
            </w:pPr>
            <w:r>
              <w:rPr>
                <w:sz w:val="16"/>
                <w:szCs w:val="16"/>
              </w:rPr>
              <w:t>ЕДДС МО «Вяземский район»</w:t>
            </w:r>
          </w:p>
        </w:tc>
        <w:tc>
          <w:tcPr>
            <w:tcW w:w="2893" w:type="dxa"/>
            <w:tcBorders/>
            <w:vAlign w:val="center"/>
          </w:tcPr>
          <w:p>
            <w:pPr>
              <w:pStyle w:val="Normal"/>
              <w:widowControl w:val="false"/>
              <w:ind w:hanging="0"/>
              <w:jc w:val="left"/>
              <w:rPr/>
            </w:pPr>
            <w:r>
              <w:rPr>
                <w:sz w:val="16"/>
                <w:szCs w:val="16"/>
              </w:rPr>
              <w:t>gochs-vyazma@yandex.ru</w:t>
            </w:r>
          </w:p>
        </w:tc>
      </w:tr>
      <w:tr>
        <w:trPr>
          <w:trHeight w:val="112" w:hRule="atLeast"/>
        </w:trPr>
        <w:tc>
          <w:tcPr>
            <w:tcW w:w="7711" w:type="dxa"/>
            <w:tcBorders/>
            <w:vAlign w:val="center"/>
          </w:tcPr>
          <w:p>
            <w:pPr>
              <w:pStyle w:val="Normal"/>
              <w:widowControl w:val="false"/>
              <w:ind w:hanging="0"/>
              <w:jc w:val="left"/>
              <w:rPr/>
            </w:pPr>
            <w:r>
              <w:rPr>
                <w:sz w:val="16"/>
                <w:szCs w:val="16"/>
              </w:rPr>
              <w:t>ЕДДС МО «Гагаринский район»</w:t>
            </w:r>
          </w:p>
        </w:tc>
        <w:tc>
          <w:tcPr>
            <w:tcW w:w="2893" w:type="dxa"/>
            <w:tcBorders/>
            <w:vAlign w:val="center"/>
          </w:tcPr>
          <w:p>
            <w:pPr>
              <w:pStyle w:val="Normal"/>
              <w:widowControl w:val="false"/>
              <w:ind w:hanging="0"/>
              <w:jc w:val="left"/>
              <w:rPr/>
            </w:pPr>
            <w:r>
              <w:rPr>
                <w:sz w:val="16"/>
                <w:szCs w:val="16"/>
              </w:rPr>
              <w:t>gagarin.112@mail.ru</w:t>
            </w:r>
          </w:p>
        </w:tc>
      </w:tr>
      <w:tr>
        <w:trPr>
          <w:trHeight w:val="126" w:hRule="atLeast"/>
        </w:trPr>
        <w:tc>
          <w:tcPr>
            <w:tcW w:w="7711" w:type="dxa"/>
            <w:tcBorders/>
            <w:vAlign w:val="center"/>
          </w:tcPr>
          <w:p>
            <w:pPr>
              <w:pStyle w:val="Normal"/>
              <w:widowControl w:val="false"/>
              <w:ind w:hanging="0"/>
              <w:jc w:val="left"/>
              <w:rPr/>
            </w:pPr>
            <w:r>
              <w:rPr>
                <w:sz w:val="16"/>
                <w:szCs w:val="16"/>
              </w:rPr>
              <w:t>ЕДДС МО «Глинковский район»</w:t>
            </w:r>
          </w:p>
        </w:tc>
        <w:tc>
          <w:tcPr>
            <w:tcW w:w="2893" w:type="dxa"/>
            <w:tcBorders/>
            <w:vAlign w:val="center"/>
          </w:tcPr>
          <w:p>
            <w:pPr>
              <w:pStyle w:val="Normal"/>
              <w:widowControl w:val="false"/>
              <w:ind w:hanging="0"/>
              <w:jc w:val="left"/>
              <w:rPr/>
            </w:pPr>
            <w:r>
              <w:rPr>
                <w:sz w:val="16"/>
                <w:szCs w:val="16"/>
              </w:rPr>
              <w:t>glinka.edds@mail.ru</w:t>
            </w:r>
          </w:p>
        </w:tc>
      </w:tr>
      <w:tr>
        <w:trPr>
          <w:trHeight w:val="153" w:hRule="atLeast"/>
        </w:trPr>
        <w:tc>
          <w:tcPr>
            <w:tcW w:w="7711" w:type="dxa"/>
            <w:tcBorders/>
            <w:vAlign w:val="center"/>
          </w:tcPr>
          <w:p>
            <w:pPr>
              <w:pStyle w:val="Normal"/>
              <w:widowControl w:val="false"/>
              <w:ind w:hanging="0"/>
              <w:jc w:val="left"/>
              <w:rPr/>
            </w:pPr>
            <w:r>
              <w:rPr>
                <w:sz w:val="16"/>
                <w:szCs w:val="16"/>
              </w:rPr>
              <w:t>ЕДДС МО «Демидовский район»</w:t>
            </w:r>
          </w:p>
        </w:tc>
        <w:tc>
          <w:tcPr>
            <w:tcW w:w="2893" w:type="dxa"/>
            <w:tcBorders/>
            <w:vAlign w:val="center"/>
          </w:tcPr>
          <w:p>
            <w:pPr>
              <w:pStyle w:val="Normal"/>
              <w:widowControl w:val="false"/>
              <w:ind w:hanging="0"/>
              <w:jc w:val="left"/>
              <w:rPr/>
            </w:pPr>
            <w:r>
              <w:rPr>
                <w:sz w:val="16"/>
                <w:szCs w:val="16"/>
              </w:rPr>
              <w:t>demedds@admin-smolensk.ru</w:t>
            </w:r>
          </w:p>
        </w:tc>
      </w:tr>
      <w:tr>
        <w:trPr>
          <w:trHeight w:val="167" w:hRule="atLeast"/>
        </w:trPr>
        <w:tc>
          <w:tcPr>
            <w:tcW w:w="7711" w:type="dxa"/>
            <w:tcBorders/>
            <w:vAlign w:val="center"/>
          </w:tcPr>
          <w:p>
            <w:pPr>
              <w:pStyle w:val="Normal"/>
              <w:widowControl w:val="false"/>
              <w:ind w:hanging="0"/>
              <w:jc w:val="left"/>
              <w:rPr/>
            </w:pPr>
            <w:r>
              <w:rPr>
                <w:sz w:val="16"/>
                <w:szCs w:val="16"/>
              </w:rPr>
              <w:t>ЕДДС МО «Дорогобужский район»</w:t>
            </w:r>
          </w:p>
        </w:tc>
        <w:tc>
          <w:tcPr>
            <w:tcW w:w="2893" w:type="dxa"/>
            <w:tcBorders/>
            <w:vAlign w:val="center"/>
          </w:tcPr>
          <w:p>
            <w:pPr>
              <w:pStyle w:val="Normal"/>
              <w:widowControl w:val="false"/>
              <w:ind w:hanging="0"/>
              <w:jc w:val="left"/>
              <w:rPr/>
            </w:pPr>
            <w:r>
              <w:rPr>
                <w:sz w:val="16"/>
                <w:szCs w:val="16"/>
              </w:rPr>
              <w:t>edds-dorogobuzh-67@yandex.ru</w:t>
            </w:r>
          </w:p>
        </w:tc>
      </w:tr>
      <w:tr>
        <w:trPr>
          <w:trHeight w:val="118" w:hRule="atLeast"/>
        </w:trPr>
        <w:tc>
          <w:tcPr>
            <w:tcW w:w="7711" w:type="dxa"/>
            <w:tcBorders/>
            <w:vAlign w:val="center"/>
          </w:tcPr>
          <w:p>
            <w:pPr>
              <w:pStyle w:val="Normal"/>
              <w:widowControl w:val="false"/>
              <w:ind w:hanging="0"/>
              <w:jc w:val="left"/>
              <w:rPr/>
            </w:pPr>
            <w:r>
              <w:rPr>
                <w:sz w:val="16"/>
                <w:szCs w:val="16"/>
              </w:rPr>
              <w:t>ЕДДС МО «Духовщинский район»</w:t>
            </w:r>
          </w:p>
        </w:tc>
        <w:tc>
          <w:tcPr>
            <w:tcW w:w="2893" w:type="dxa"/>
            <w:tcBorders/>
            <w:vAlign w:val="center"/>
          </w:tcPr>
          <w:p>
            <w:pPr>
              <w:pStyle w:val="Normal"/>
              <w:widowControl w:val="false"/>
              <w:ind w:hanging="0"/>
              <w:jc w:val="left"/>
              <w:rPr/>
            </w:pPr>
            <w:r>
              <w:rPr>
                <w:sz w:val="16"/>
                <w:szCs w:val="16"/>
              </w:rPr>
              <w:t>duhov.edds@yandex.ru</w:t>
            </w:r>
          </w:p>
        </w:tc>
      </w:tr>
      <w:tr>
        <w:trPr>
          <w:trHeight w:val="82" w:hRule="atLeast"/>
        </w:trPr>
        <w:tc>
          <w:tcPr>
            <w:tcW w:w="7711" w:type="dxa"/>
            <w:tcBorders/>
            <w:vAlign w:val="center"/>
          </w:tcPr>
          <w:p>
            <w:pPr>
              <w:pStyle w:val="Normal"/>
              <w:widowControl w:val="false"/>
              <w:ind w:hanging="0"/>
              <w:jc w:val="left"/>
              <w:rPr/>
            </w:pPr>
            <w:r>
              <w:rPr>
                <w:sz w:val="16"/>
                <w:szCs w:val="16"/>
              </w:rPr>
              <w:t>ЕДДС МО «Ельнинский район»</w:t>
            </w:r>
          </w:p>
        </w:tc>
        <w:tc>
          <w:tcPr>
            <w:tcW w:w="2893" w:type="dxa"/>
            <w:tcBorders/>
            <w:vAlign w:val="center"/>
          </w:tcPr>
          <w:p>
            <w:pPr>
              <w:pStyle w:val="Normal"/>
              <w:widowControl w:val="false"/>
              <w:ind w:hanging="0"/>
              <w:jc w:val="left"/>
              <w:rPr/>
            </w:pPr>
            <w:r>
              <w:rPr>
                <w:sz w:val="16"/>
                <w:szCs w:val="16"/>
              </w:rPr>
              <w:t>edds_elnia@admin-smolensk.ru</w:t>
            </w:r>
          </w:p>
        </w:tc>
      </w:tr>
      <w:tr>
        <w:trPr>
          <w:trHeight w:val="96" w:hRule="atLeast"/>
        </w:trPr>
        <w:tc>
          <w:tcPr>
            <w:tcW w:w="7711" w:type="dxa"/>
            <w:tcBorders/>
            <w:vAlign w:val="center"/>
          </w:tcPr>
          <w:p>
            <w:pPr>
              <w:pStyle w:val="Normal"/>
              <w:widowControl w:val="false"/>
              <w:ind w:hanging="0"/>
              <w:jc w:val="left"/>
              <w:rPr/>
            </w:pPr>
            <w:r>
              <w:rPr>
                <w:sz w:val="16"/>
                <w:szCs w:val="16"/>
              </w:rPr>
              <w:t>ЕДДС МО «Ершичский район»</w:t>
            </w:r>
          </w:p>
        </w:tc>
        <w:tc>
          <w:tcPr>
            <w:tcW w:w="2893" w:type="dxa"/>
            <w:tcBorders/>
            <w:vAlign w:val="center"/>
          </w:tcPr>
          <w:p>
            <w:pPr>
              <w:pStyle w:val="Normal"/>
              <w:widowControl w:val="false"/>
              <w:ind w:hanging="0"/>
              <w:jc w:val="left"/>
              <w:rPr/>
            </w:pPr>
            <w:r>
              <w:rPr>
                <w:sz w:val="16"/>
                <w:szCs w:val="16"/>
              </w:rPr>
              <w:t>edds.moershichi@yandex.ru</w:t>
            </w:r>
          </w:p>
        </w:tc>
      </w:tr>
      <w:tr>
        <w:trPr>
          <w:trHeight w:val="110" w:hRule="atLeast"/>
        </w:trPr>
        <w:tc>
          <w:tcPr>
            <w:tcW w:w="7711" w:type="dxa"/>
            <w:tcBorders/>
            <w:vAlign w:val="center"/>
          </w:tcPr>
          <w:p>
            <w:pPr>
              <w:pStyle w:val="Normal"/>
              <w:widowControl w:val="false"/>
              <w:ind w:hanging="0"/>
              <w:jc w:val="left"/>
              <w:rPr/>
            </w:pPr>
            <w:r>
              <w:rPr>
                <w:sz w:val="16"/>
                <w:szCs w:val="16"/>
              </w:rPr>
              <w:t>ЕДДС МО «Кардымовский район»</w:t>
            </w:r>
          </w:p>
        </w:tc>
        <w:tc>
          <w:tcPr>
            <w:tcW w:w="2893" w:type="dxa"/>
            <w:tcBorders/>
            <w:vAlign w:val="center"/>
          </w:tcPr>
          <w:p>
            <w:pPr>
              <w:pStyle w:val="Normal"/>
              <w:widowControl w:val="false"/>
              <w:ind w:hanging="0"/>
              <w:jc w:val="left"/>
              <w:rPr/>
            </w:pPr>
            <w:r>
              <w:rPr>
                <w:sz w:val="16"/>
                <w:szCs w:val="16"/>
              </w:rPr>
              <w:t>edds_kardimovo_67@mail.ru</w:t>
            </w:r>
          </w:p>
        </w:tc>
      </w:tr>
      <w:tr>
        <w:trPr>
          <w:trHeight w:val="124" w:hRule="atLeast"/>
        </w:trPr>
        <w:tc>
          <w:tcPr>
            <w:tcW w:w="7711" w:type="dxa"/>
            <w:tcBorders/>
            <w:vAlign w:val="center"/>
          </w:tcPr>
          <w:p>
            <w:pPr>
              <w:pStyle w:val="Normal"/>
              <w:widowControl w:val="false"/>
              <w:ind w:hanging="0"/>
              <w:jc w:val="left"/>
              <w:rPr/>
            </w:pPr>
            <w:r>
              <w:rPr>
                <w:sz w:val="16"/>
                <w:szCs w:val="16"/>
              </w:rPr>
              <w:t>ЕДДС МО «Краснинский район»</w:t>
            </w:r>
          </w:p>
        </w:tc>
        <w:tc>
          <w:tcPr>
            <w:tcW w:w="2893" w:type="dxa"/>
            <w:tcBorders/>
            <w:vAlign w:val="center"/>
          </w:tcPr>
          <w:p>
            <w:pPr>
              <w:pStyle w:val="Normal"/>
              <w:widowControl w:val="false"/>
              <w:ind w:hanging="0"/>
              <w:jc w:val="left"/>
              <w:rPr/>
            </w:pPr>
            <w:r>
              <w:rPr>
                <w:sz w:val="16"/>
                <w:szCs w:val="16"/>
              </w:rPr>
              <w:t>edds_krasnij_67@mail.ru</w:t>
            </w:r>
          </w:p>
        </w:tc>
      </w:tr>
      <w:tr>
        <w:trPr>
          <w:trHeight w:val="88" w:hRule="atLeast"/>
        </w:trPr>
        <w:tc>
          <w:tcPr>
            <w:tcW w:w="7711" w:type="dxa"/>
            <w:tcBorders/>
            <w:vAlign w:val="center"/>
          </w:tcPr>
          <w:p>
            <w:pPr>
              <w:pStyle w:val="Normal"/>
              <w:widowControl w:val="false"/>
              <w:ind w:hanging="0"/>
              <w:jc w:val="left"/>
              <w:rPr/>
            </w:pPr>
            <w:r>
              <w:rPr>
                <w:sz w:val="16"/>
                <w:szCs w:val="16"/>
              </w:rPr>
              <w:t>ЕДДС МО «Монастырщинский район»</w:t>
            </w:r>
          </w:p>
        </w:tc>
        <w:tc>
          <w:tcPr>
            <w:tcW w:w="2893" w:type="dxa"/>
            <w:tcBorders/>
            <w:vAlign w:val="center"/>
          </w:tcPr>
          <w:p>
            <w:pPr>
              <w:pStyle w:val="Normal"/>
              <w:widowControl w:val="false"/>
              <w:ind w:hanging="0"/>
              <w:jc w:val="left"/>
              <w:rPr/>
            </w:pPr>
            <w:r>
              <w:rPr>
                <w:sz w:val="16"/>
                <w:szCs w:val="16"/>
              </w:rPr>
              <w:t>edds.monastyrshchina@mail.ru</w:t>
            </w:r>
          </w:p>
        </w:tc>
      </w:tr>
      <w:tr>
        <w:trPr>
          <w:trHeight w:val="102" w:hRule="atLeast"/>
        </w:trPr>
        <w:tc>
          <w:tcPr>
            <w:tcW w:w="7711" w:type="dxa"/>
            <w:tcBorders/>
            <w:vAlign w:val="center"/>
          </w:tcPr>
          <w:p>
            <w:pPr>
              <w:pStyle w:val="Normal"/>
              <w:widowControl w:val="false"/>
              <w:ind w:hanging="0"/>
              <w:jc w:val="left"/>
              <w:rPr/>
            </w:pPr>
            <w:r>
              <w:rPr>
                <w:sz w:val="16"/>
                <w:szCs w:val="16"/>
              </w:rPr>
              <w:t>ЕДДС МО «Новодугинский район»</w:t>
            </w:r>
          </w:p>
        </w:tc>
        <w:tc>
          <w:tcPr>
            <w:tcW w:w="2893" w:type="dxa"/>
            <w:tcBorders/>
            <w:vAlign w:val="center"/>
          </w:tcPr>
          <w:p>
            <w:pPr>
              <w:pStyle w:val="Normal"/>
              <w:widowControl w:val="false"/>
              <w:ind w:hanging="0"/>
              <w:jc w:val="left"/>
              <w:rPr/>
            </w:pPr>
            <w:r>
              <w:rPr>
                <w:sz w:val="16"/>
                <w:szCs w:val="16"/>
              </w:rPr>
              <w:t>novodugino10@mail.ru</w:t>
            </w:r>
          </w:p>
        </w:tc>
      </w:tr>
      <w:tr>
        <w:trPr>
          <w:trHeight w:val="116" w:hRule="atLeast"/>
        </w:trPr>
        <w:tc>
          <w:tcPr>
            <w:tcW w:w="7711" w:type="dxa"/>
            <w:tcBorders/>
            <w:vAlign w:val="center"/>
          </w:tcPr>
          <w:p>
            <w:pPr>
              <w:pStyle w:val="Normal"/>
              <w:widowControl w:val="false"/>
              <w:ind w:hanging="0"/>
              <w:jc w:val="left"/>
              <w:rPr/>
            </w:pPr>
            <w:r>
              <w:rPr>
                <w:sz w:val="16"/>
                <w:szCs w:val="16"/>
              </w:rPr>
              <w:t>ЕДДС МО «Починковский район»</w:t>
            </w:r>
          </w:p>
        </w:tc>
        <w:tc>
          <w:tcPr>
            <w:tcW w:w="2893" w:type="dxa"/>
            <w:tcBorders/>
            <w:vAlign w:val="center"/>
          </w:tcPr>
          <w:p>
            <w:pPr>
              <w:pStyle w:val="Normal"/>
              <w:widowControl w:val="false"/>
              <w:ind w:hanging="0"/>
              <w:jc w:val="left"/>
              <w:rPr/>
            </w:pPr>
            <w:r>
              <w:rPr>
                <w:sz w:val="16"/>
                <w:szCs w:val="16"/>
              </w:rPr>
              <w:t>pochinokedds@yandex.ru</w:t>
            </w:r>
          </w:p>
        </w:tc>
      </w:tr>
      <w:tr>
        <w:trPr>
          <w:trHeight w:val="80" w:hRule="atLeast"/>
        </w:trPr>
        <w:tc>
          <w:tcPr>
            <w:tcW w:w="7711" w:type="dxa"/>
            <w:tcBorders/>
            <w:vAlign w:val="center"/>
          </w:tcPr>
          <w:p>
            <w:pPr>
              <w:pStyle w:val="Normal"/>
              <w:widowControl w:val="false"/>
              <w:ind w:hanging="0"/>
              <w:jc w:val="left"/>
              <w:rPr/>
            </w:pPr>
            <w:r>
              <w:rPr>
                <w:sz w:val="16"/>
                <w:szCs w:val="16"/>
              </w:rPr>
              <w:t>ЕДДС МО «Рославльский район»</w:t>
            </w:r>
          </w:p>
        </w:tc>
        <w:tc>
          <w:tcPr>
            <w:tcW w:w="2893" w:type="dxa"/>
            <w:tcBorders/>
            <w:vAlign w:val="center"/>
          </w:tcPr>
          <w:p>
            <w:pPr>
              <w:pStyle w:val="Normal"/>
              <w:widowControl w:val="false"/>
              <w:ind w:hanging="0"/>
              <w:jc w:val="left"/>
              <w:rPr/>
            </w:pPr>
            <w:r>
              <w:rPr>
                <w:sz w:val="16"/>
                <w:szCs w:val="16"/>
              </w:rPr>
              <w:t>rosl.edds@mail.ru</w:t>
            </w:r>
          </w:p>
        </w:tc>
      </w:tr>
      <w:tr>
        <w:trPr>
          <w:trHeight w:val="94" w:hRule="atLeast"/>
        </w:trPr>
        <w:tc>
          <w:tcPr>
            <w:tcW w:w="7711" w:type="dxa"/>
            <w:tcBorders/>
            <w:vAlign w:val="center"/>
          </w:tcPr>
          <w:p>
            <w:pPr>
              <w:pStyle w:val="Normal"/>
              <w:widowControl w:val="false"/>
              <w:ind w:hanging="0"/>
              <w:jc w:val="left"/>
              <w:rPr/>
            </w:pPr>
            <w:r>
              <w:rPr>
                <w:sz w:val="16"/>
                <w:szCs w:val="16"/>
              </w:rPr>
              <w:t>ЕДДС МО «Руднянский район»</w:t>
            </w:r>
          </w:p>
        </w:tc>
        <w:tc>
          <w:tcPr>
            <w:tcW w:w="2893" w:type="dxa"/>
            <w:tcBorders/>
            <w:vAlign w:val="center"/>
          </w:tcPr>
          <w:p>
            <w:pPr>
              <w:pStyle w:val="Normal"/>
              <w:widowControl w:val="false"/>
              <w:ind w:hanging="0"/>
              <w:jc w:val="left"/>
              <w:rPr/>
            </w:pPr>
            <w:r>
              <w:rPr>
                <w:sz w:val="16"/>
                <w:szCs w:val="16"/>
              </w:rPr>
              <w:t>rudnya_edds67@mail.ru</w:t>
            </w:r>
          </w:p>
        </w:tc>
      </w:tr>
      <w:tr>
        <w:trPr>
          <w:trHeight w:val="108" w:hRule="atLeast"/>
        </w:trPr>
        <w:tc>
          <w:tcPr>
            <w:tcW w:w="7711" w:type="dxa"/>
            <w:tcBorders/>
            <w:vAlign w:val="center"/>
          </w:tcPr>
          <w:p>
            <w:pPr>
              <w:pStyle w:val="Normal"/>
              <w:widowControl w:val="false"/>
              <w:ind w:hanging="0"/>
              <w:jc w:val="left"/>
              <w:rPr/>
            </w:pPr>
            <w:r>
              <w:rPr>
                <w:sz w:val="16"/>
                <w:szCs w:val="16"/>
              </w:rPr>
              <w:t>ЕДДС МО «Сафоновский район»</w:t>
            </w:r>
          </w:p>
        </w:tc>
        <w:tc>
          <w:tcPr>
            <w:tcW w:w="2893" w:type="dxa"/>
            <w:tcBorders/>
            <w:vAlign w:val="center"/>
          </w:tcPr>
          <w:p>
            <w:pPr>
              <w:pStyle w:val="Normal"/>
              <w:widowControl w:val="false"/>
              <w:ind w:hanging="0"/>
              <w:jc w:val="left"/>
              <w:rPr/>
            </w:pPr>
            <w:r>
              <w:rPr>
                <w:sz w:val="16"/>
                <w:szCs w:val="16"/>
              </w:rPr>
              <w:t>go_chs_saff@mail.ru</w:t>
            </w:r>
          </w:p>
        </w:tc>
      </w:tr>
      <w:tr>
        <w:trPr>
          <w:trHeight w:val="162" w:hRule="atLeast"/>
        </w:trPr>
        <w:tc>
          <w:tcPr>
            <w:tcW w:w="7711" w:type="dxa"/>
            <w:tcBorders/>
            <w:vAlign w:val="center"/>
          </w:tcPr>
          <w:p>
            <w:pPr>
              <w:pStyle w:val="Normal"/>
              <w:widowControl w:val="false"/>
              <w:ind w:hanging="0"/>
              <w:jc w:val="left"/>
              <w:rPr/>
            </w:pPr>
            <w:r>
              <w:rPr>
                <w:sz w:val="16"/>
                <w:szCs w:val="16"/>
              </w:rPr>
              <w:t>ЕДДС МО «Смоленский район»</w:t>
            </w:r>
          </w:p>
        </w:tc>
        <w:tc>
          <w:tcPr>
            <w:tcW w:w="2893" w:type="dxa"/>
            <w:tcBorders/>
            <w:vAlign w:val="center"/>
          </w:tcPr>
          <w:p>
            <w:pPr>
              <w:pStyle w:val="Normal"/>
              <w:widowControl w:val="false"/>
              <w:ind w:hanging="0"/>
              <w:jc w:val="left"/>
              <w:rPr/>
            </w:pPr>
            <w:r>
              <w:rPr>
                <w:sz w:val="16"/>
                <w:szCs w:val="16"/>
              </w:rPr>
              <w:t>smoledds@admin-smolensk.ru</w:t>
            </w:r>
          </w:p>
        </w:tc>
      </w:tr>
      <w:tr>
        <w:trPr>
          <w:trHeight w:val="136" w:hRule="atLeast"/>
        </w:trPr>
        <w:tc>
          <w:tcPr>
            <w:tcW w:w="7711" w:type="dxa"/>
            <w:tcBorders/>
            <w:vAlign w:val="center"/>
          </w:tcPr>
          <w:p>
            <w:pPr>
              <w:pStyle w:val="Normal"/>
              <w:widowControl w:val="false"/>
              <w:ind w:hanging="0"/>
              <w:jc w:val="left"/>
              <w:rPr/>
            </w:pPr>
            <w:r>
              <w:rPr>
                <w:sz w:val="16"/>
                <w:szCs w:val="16"/>
              </w:rPr>
              <w:t>ЕДДС МО «Сычевский район»</w:t>
            </w:r>
          </w:p>
        </w:tc>
        <w:tc>
          <w:tcPr>
            <w:tcW w:w="2893" w:type="dxa"/>
            <w:tcBorders/>
            <w:vAlign w:val="center"/>
          </w:tcPr>
          <w:p>
            <w:pPr>
              <w:pStyle w:val="Normal"/>
              <w:widowControl w:val="false"/>
              <w:ind w:hanging="0"/>
              <w:jc w:val="left"/>
              <w:rPr/>
            </w:pPr>
            <w:r>
              <w:rPr>
                <w:sz w:val="16"/>
                <w:szCs w:val="16"/>
              </w:rPr>
              <w:t>edds_sichevka_67@mail.ru</w:t>
            </w:r>
          </w:p>
        </w:tc>
      </w:tr>
      <w:tr>
        <w:trPr>
          <w:trHeight w:val="100" w:hRule="atLeast"/>
        </w:trPr>
        <w:tc>
          <w:tcPr>
            <w:tcW w:w="7711" w:type="dxa"/>
            <w:tcBorders/>
            <w:vAlign w:val="center"/>
          </w:tcPr>
          <w:p>
            <w:pPr>
              <w:pStyle w:val="Normal"/>
              <w:widowControl w:val="false"/>
              <w:ind w:hanging="0"/>
              <w:jc w:val="left"/>
              <w:rPr/>
            </w:pPr>
            <w:r>
              <w:rPr>
                <w:sz w:val="16"/>
                <w:szCs w:val="16"/>
              </w:rPr>
              <w:t>ЕДДС МО «Темкинский район»</w:t>
            </w:r>
          </w:p>
        </w:tc>
        <w:tc>
          <w:tcPr>
            <w:tcW w:w="2893" w:type="dxa"/>
            <w:tcBorders/>
            <w:vAlign w:val="center"/>
          </w:tcPr>
          <w:p>
            <w:pPr>
              <w:pStyle w:val="Normal"/>
              <w:widowControl w:val="false"/>
              <w:ind w:hanging="0"/>
              <w:jc w:val="left"/>
              <w:rPr/>
            </w:pPr>
            <w:r>
              <w:rPr>
                <w:sz w:val="16"/>
                <w:szCs w:val="16"/>
              </w:rPr>
              <w:t>temkedds@mail.ru</w:t>
            </w:r>
          </w:p>
        </w:tc>
      </w:tr>
      <w:tr>
        <w:trPr>
          <w:trHeight w:val="114" w:hRule="atLeast"/>
        </w:trPr>
        <w:tc>
          <w:tcPr>
            <w:tcW w:w="7711" w:type="dxa"/>
            <w:tcBorders/>
            <w:vAlign w:val="center"/>
          </w:tcPr>
          <w:p>
            <w:pPr>
              <w:pStyle w:val="Normal"/>
              <w:widowControl w:val="false"/>
              <w:ind w:hanging="0"/>
              <w:jc w:val="left"/>
              <w:rPr/>
            </w:pPr>
            <w:r>
              <w:rPr>
                <w:sz w:val="16"/>
                <w:szCs w:val="16"/>
              </w:rPr>
              <w:t>ЕДДС МО «Угранский район»</w:t>
            </w:r>
          </w:p>
        </w:tc>
        <w:tc>
          <w:tcPr>
            <w:tcW w:w="2893" w:type="dxa"/>
            <w:tcBorders/>
            <w:vAlign w:val="center"/>
          </w:tcPr>
          <w:p>
            <w:pPr>
              <w:pStyle w:val="Normal"/>
              <w:widowControl w:val="false"/>
              <w:ind w:hanging="0"/>
              <w:jc w:val="left"/>
              <w:rPr/>
            </w:pPr>
            <w:r>
              <w:rPr>
                <w:sz w:val="16"/>
                <w:szCs w:val="16"/>
              </w:rPr>
              <w:t>ugra.edds@yandex.ru</w:t>
            </w:r>
          </w:p>
        </w:tc>
      </w:tr>
      <w:tr>
        <w:trPr>
          <w:trHeight w:val="78" w:hRule="atLeast"/>
        </w:trPr>
        <w:tc>
          <w:tcPr>
            <w:tcW w:w="7711" w:type="dxa"/>
            <w:tcBorders/>
            <w:vAlign w:val="center"/>
          </w:tcPr>
          <w:p>
            <w:pPr>
              <w:pStyle w:val="Normal"/>
              <w:widowControl w:val="false"/>
              <w:ind w:hanging="0"/>
              <w:jc w:val="left"/>
              <w:rPr/>
            </w:pPr>
            <w:r>
              <w:rPr>
                <w:sz w:val="16"/>
                <w:szCs w:val="16"/>
              </w:rPr>
              <w:t>ЕДДС МО «Хиславичский район»</w:t>
            </w:r>
          </w:p>
        </w:tc>
        <w:tc>
          <w:tcPr>
            <w:tcW w:w="2893" w:type="dxa"/>
            <w:tcBorders/>
            <w:vAlign w:val="center"/>
          </w:tcPr>
          <w:p>
            <w:pPr>
              <w:pStyle w:val="Normal"/>
              <w:widowControl w:val="false"/>
              <w:ind w:hanging="0"/>
              <w:jc w:val="left"/>
              <w:rPr/>
            </w:pPr>
            <w:r>
              <w:rPr>
                <w:sz w:val="16"/>
                <w:szCs w:val="16"/>
              </w:rPr>
              <w:t>hislavichi.edds@yandex.ru</w:t>
            </w:r>
          </w:p>
        </w:tc>
      </w:tr>
      <w:tr>
        <w:trPr>
          <w:trHeight w:val="92" w:hRule="atLeast"/>
        </w:trPr>
        <w:tc>
          <w:tcPr>
            <w:tcW w:w="7711" w:type="dxa"/>
            <w:tcBorders/>
            <w:vAlign w:val="center"/>
          </w:tcPr>
          <w:p>
            <w:pPr>
              <w:pStyle w:val="Normal"/>
              <w:widowControl w:val="false"/>
              <w:ind w:hanging="0"/>
              <w:jc w:val="left"/>
              <w:rPr/>
            </w:pPr>
            <w:r>
              <w:rPr>
                <w:sz w:val="16"/>
                <w:szCs w:val="16"/>
              </w:rPr>
              <w:t>ЕДДС МО «Холм-Жирковский район»</w:t>
            </w:r>
          </w:p>
        </w:tc>
        <w:tc>
          <w:tcPr>
            <w:tcW w:w="2893" w:type="dxa"/>
            <w:tcBorders/>
            <w:vAlign w:val="center"/>
          </w:tcPr>
          <w:p>
            <w:pPr>
              <w:pStyle w:val="Normal"/>
              <w:widowControl w:val="false"/>
              <w:ind w:hanging="0"/>
              <w:jc w:val="left"/>
              <w:rPr/>
            </w:pPr>
            <w:r>
              <w:rPr>
                <w:sz w:val="16"/>
                <w:szCs w:val="16"/>
              </w:rPr>
              <w:t>edds_holmzhirki_67@mail.ru</w:t>
            </w:r>
          </w:p>
        </w:tc>
      </w:tr>
      <w:tr>
        <w:trPr>
          <w:trHeight w:val="106" w:hRule="atLeast"/>
        </w:trPr>
        <w:tc>
          <w:tcPr>
            <w:tcW w:w="7711" w:type="dxa"/>
            <w:tcBorders/>
            <w:vAlign w:val="center"/>
          </w:tcPr>
          <w:p>
            <w:pPr>
              <w:pStyle w:val="Normal"/>
              <w:widowControl w:val="false"/>
              <w:ind w:hanging="0"/>
              <w:jc w:val="left"/>
              <w:rPr/>
            </w:pPr>
            <w:r>
              <w:rPr>
                <w:sz w:val="16"/>
                <w:szCs w:val="16"/>
              </w:rPr>
              <w:t>ЕДДС МО «Шумячский район»</w:t>
            </w:r>
          </w:p>
        </w:tc>
        <w:tc>
          <w:tcPr>
            <w:tcW w:w="2893" w:type="dxa"/>
            <w:tcBorders/>
            <w:vAlign w:val="center"/>
          </w:tcPr>
          <w:p>
            <w:pPr>
              <w:pStyle w:val="Normal"/>
              <w:widowControl w:val="false"/>
              <w:ind w:hanging="0"/>
              <w:jc w:val="left"/>
              <w:rPr/>
            </w:pPr>
            <w:r>
              <w:rPr>
                <w:sz w:val="16"/>
                <w:szCs w:val="16"/>
              </w:rPr>
              <w:t>edds-shumyachi-67@mail.ru</w:t>
            </w:r>
          </w:p>
        </w:tc>
      </w:tr>
      <w:tr>
        <w:trPr>
          <w:trHeight w:val="70" w:hRule="atLeast"/>
        </w:trPr>
        <w:tc>
          <w:tcPr>
            <w:tcW w:w="7711" w:type="dxa"/>
            <w:tcBorders/>
            <w:vAlign w:val="center"/>
          </w:tcPr>
          <w:p>
            <w:pPr>
              <w:pStyle w:val="Normal"/>
              <w:widowControl w:val="false"/>
              <w:ind w:hanging="0"/>
              <w:jc w:val="left"/>
              <w:rPr/>
            </w:pPr>
            <w:r>
              <w:rPr>
                <w:sz w:val="16"/>
                <w:szCs w:val="16"/>
              </w:rPr>
              <w:t>ЕДДС МО «Ярцевский район»</w:t>
            </w:r>
          </w:p>
        </w:tc>
        <w:tc>
          <w:tcPr>
            <w:tcW w:w="2893" w:type="dxa"/>
            <w:tcBorders/>
            <w:vAlign w:val="center"/>
          </w:tcPr>
          <w:p>
            <w:pPr>
              <w:pStyle w:val="Normal"/>
              <w:widowControl w:val="false"/>
              <w:ind w:hanging="0"/>
              <w:jc w:val="left"/>
              <w:rPr/>
            </w:pPr>
            <w:r>
              <w:rPr>
                <w:sz w:val="16"/>
                <w:szCs w:val="16"/>
              </w:rPr>
              <w:t>edds-yarcevo@admin-smolensk.ru</w:t>
            </w:r>
          </w:p>
        </w:tc>
      </w:tr>
      <w:tr>
        <w:trPr>
          <w:trHeight w:val="276" w:hRule="atLeast"/>
        </w:trPr>
        <w:tc>
          <w:tcPr>
            <w:tcW w:w="7711" w:type="dxa"/>
            <w:tcBorders/>
            <w:vAlign w:val="center"/>
          </w:tcPr>
          <w:p>
            <w:pPr>
              <w:pStyle w:val="Normal"/>
              <w:widowControl w:val="false"/>
              <w:ind w:hanging="0"/>
              <w:jc w:val="left"/>
              <w:rPr/>
            </w:pPr>
            <w:r>
              <w:rPr>
                <w:sz w:val="16"/>
                <w:szCs w:val="16"/>
              </w:rPr>
              <w:t>ПЧ № 71 ППС</w:t>
            </w:r>
          </w:p>
        </w:tc>
        <w:tc>
          <w:tcPr>
            <w:tcW w:w="2893" w:type="dxa"/>
            <w:tcBorders/>
            <w:vAlign w:val="center"/>
          </w:tcPr>
          <w:p>
            <w:pPr>
              <w:pStyle w:val="Normal"/>
              <w:widowControl w:val="false"/>
              <w:ind w:hanging="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ind w:hanging="0"/>
              <w:jc w:val="left"/>
              <w:rPr/>
            </w:pPr>
            <w:r>
              <w:rPr>
                <w:sz w:val="16"/>
                <w:szCs w:val="16"/>
              </w:rPr>
              <w:t>ПЧ № 72 ППС</w:t>
            </w:r>
          </w:p>
        </w:tc>
        <w:tc>
          <w:tcPr>
            <w:tcW w:w="2893" w:type="dxa"/>
            <w:tcBorders/>
            <w:vAlign w:val="center"/>
          </w:tcPr>
          <w:p>
            <w:pPr>
              <w:pStyle w:val="Normal"/>
              <w:widowControl w:val="false"/>
              <w:ind w:hanging="0"/>
              <w:jc w:val="left"/>
              <w:rPr/>
            </w:pPr>
            <w:r>
              <w:rPr>
                <w:sz w:val="16"/>
                <w:szCs w:val="16"/>
                <w:u w:val="single"/>
              </w:rPr>
              <w:t>pch72pps@mail.ru</w:t>
            </w:r>
          </w:p>
        </w:tc>
      </w:tr>
      <w:tr>
        <w:trPr>
          <w:trHeight w:val="276" w:hRule="atLeast"/>
        </w:trPr>
        <w:tc>
          <w:tcPr>
            <w:tcW w:w="7711" w:type="dxa"/>
            <w:tcBorders/>
            <w:vAlign w:val="center"/>
          </w:tcPr>
          <w:p>
            <w:pPr>
              <w:pStyle w:val="Normal"/>
              <w:widowControl w:val="false"/>
              <w:ind w:hanging="0"/>
              <w:jc w:val="left"/>
              <w:rPr/>
            </w:pPr>
            <w:r>
              <w:rPr>
                <w:sz w:val="16"/>
                <w:szCs w:val="16"/>
              </w:rPr>
              <w:t>ПЧ № 73 ППС</w:t>
            </w:r>
          </w:p>
        </w:tc>
        <w:tc>
          <w:tcPr>
            <w:tcW w:w="2893" w:type="dxa"/>
            <w:tcBorders/>
            <w:vAlign w:val="center"/>
          </w:tcPr>
          <w:p>
            <w:pPr>
              <w:pStyle w:val="Normal"/>
              <w:widowControl w:val="false"/>
              <w:ind w:hanging="0"/>
              <w:jc w:val="left"/>
              <w:rPr/>
            </w:pPr>
            <w:r>
              <w:rPr>
                <w:sz w:val="16"/>
                <w:szCs w:val="16"/>
                <w:u w:val="single"/>
              </w:rPr>
              <w:t>pch73pps@yandex.ru</w:t>
            </w:r>
          </w:p>
        </w:tc>
      </w:tr>
      <w:tr>
        <w:trPr>
          <w:trHeight w:val="276" w:hRule="atLeast"/>
        </w:trPr>
        <w:tc>
          <w:tcPr>
            <w:tcW w:w="7711" w:type="dxa"/>
            <w:tcBorders/>
            <w:vAlign w:val="center"/>
          </w:tcPr>
          <w:p>
            <w:pPr>
              <w:pStyle w:val="Normal"/>
              <w:widowControl w:val="false"/>
              <w:ind w:hanging="0"/>
              <w:jc w:val="left"/>
              <w:rPr/>
            </w:pPr>
            <w:r>
              <w:rPr>
                <w:sz w:val="16"/>
                <w:szCs w:val="16"/>
              </w:rPr>
              <w:t>ПЧ № 74 ППС</w:t>
            </w:r>
          </w:p>
        </w:tc>
        <w:tc>
          <w:tcPr>
            <w:tcW w:w="2893" w:type="dxa"/>
            <w:tcBorders/>
            <w:vAlign w:val="center"/>
          </w:tcPr>
          <w:p>
            <w:pPr>
              <w:pStyle w:val="Normal"/>
              <w:widowControl w:val="false"/>
              <w:ind w:hanging="0"/>
              <w:jc w:val="left"/>
              <w:rPr/>
            </w:pPr>
            <w:r>
              <w:rPr>
                <w:sz w:val="16"/>
                <w:szCs w:val="16"/>
                <w:u w:val="single"/>
              </w:rPr>
              <w:t>vas07643@yandex.ru</w:t>
            </w:r>
          </w:p>
        </w:tc>
      </w:tr>
      <w:tr>
        <w:trPr>
          <w:trHeight w:val="276" w:hRule="atLeast"/>
        </w:trPr>
        <w:tc>
          <w:tcPr>
            <w:tcW w:w="7711" w:type="dxa"/>
            <w:tcBorders/>
            <w:vAlign w:val="center"/>
          </w:tcPr>
          <w:p>
            <w:pPr>
              <w:pStyle w:val="Normal"/>
              <w:widowControl w:val="false"/>
              <w:ind w:hanging="0"/>
              <w:jc w:val="left"/>
              <w:rPr/>
            </w:pPr>
            <w:r>
              <w:rPr>
                <w:sz w:val="16"/>
                <w:szCs w:val="16"/>
              </w:rPr>
              <w:t>ПЧ № 75 ППС</w:t>
            </w:r>
          </w:p>
        </w:tc>
        <w:tc>
          <w:tcPr>
            <w:tcW w:w="2893" w:type="dxa"/>
            <w:tcBorders/>
            <w:vAlign w:val="center"/>
          </w:tcPr>
          <w:p>
            <w:pPr>
              <w:pStyle w:val="Normal"/>
              <w:widowControl w:val="false"/>
              <w:ind w:hanging="0"/>
              <w:jc w:val="left"/>
              <w:rPr/>
            </w:pPr>
            <w:r>
              <w:rPr>
                <w:sz w:val="16"/>
                <w:szCs w:val="16"/>
                <w:u w:val="single"/>
              </w:rPr>
              <w:t>phpps75@yandex.ru</w:t>
            </w:r>
          </w:p>
        </w:tc>
      </w:tr>
      <w:tr>
        <w:trPr>
          <w:trHeight w:val="117" w:hRule="atLeast"/>
        </w:trPr>
        <w:tc>
          <w:tcPr>
            <w:tcW w:w="7711" w:type="dxa"/>
            <w:tcBorders/>
            <w:vAlign w:val="center"/>
          </w:tcPr>
          <w:p>
            <w:pPr>
              <w:pStyle w:val="Normal"/>
              <w:widowControl w:val="false"/>
              <w:ind w:hanging="0"/>
              <w:jc w:val="left"/>
              <w:rPr/>
            </w:pPr>
            <w:r>
              <w:rPr>
                <w:sz w:val="16"/>
                <w:szCs w:val="16"/>
              </w:rPr>
              <w:t>ПЧ № 76 ППС</w:t>
            </w:r>
          </w:p>
        </w:tc>
        <w:tc>
          <w:tcPr>
            <w:tcW w:w="2893" w:type="dxa"/>
            <w:tcBorders/>
            <w:vAlign w:val="center"/>
          </w:tcPr>
          <w:p>
            <w:pPr>
              <w:pStyle w:val="Normal"/>
              <w:widowControl w:val="false"/>
              <w:ind w:hanging="0"/>
              <w:jc w:val="left"/>
              <w:rPr/>
            </w:pPr>
            <w:r>
              <w:rPr>
                <w:sz w:val="16"/>
                <w:szCs w:val="16"/>
                <w:u w:val="single"/>
              </w:rPr>
              <w:t>dzhumkov53@mail.ru</w:t>
            </w:r>
          </w:p>
        </w:tc>
      </w:tr>
      <w:tr>
        <w:trPr>
          <w:trHeight w:val="131" w:hRule="atLeast"/>
        </w:trPr>
        <w:tc>
          <w:tcPr>
            <w:tcW w:w="7711" w:type="dxa"/>
            <w:tcBorders/>
            <w:vAlign w:val="center"/>
          </w:tcPr>
          <w:p>
            <w:pPr>
              <w:pStyle w:val="Normal"/>
              <w:widowControl w:val="false"/>
              <w:ind w:hanging="0"/>
              <w:jc w:val="left"/>
              <w:rPr/>
            </w:pPr>
            <w:r>
              <w:rPr>
                <w:sz w:val="16"/>
                <w:szCs w:val="16"/>
              </w:rPr>
              <w:t>ПЧ № 77 ППС</w:t>
            </w:r>
          </w:p>
        </w:tc>
        <w:tc>
          <w:tcPr>
            <w:tcW w:w="2893" w:type="dxa"/>
            <w:tcBorders/>
            <w:vAlign w:val="center"/>
          </w:tcPr>
          <w:p>
            <w:pPr>
              <w:pStyle w:val="Normal"/>
              <w:widowControl w:val="false"/>
              <w:ind w:hanging="0"/>
              <w:jc w:val="left"/>
              <w:rPr/>
            </w:pPr>
            <w:r>
              <w:rPr>
                <w:sz w:val="16"/>
                <w:szCs w:val="16"/>
              </w:rPr>
              <w:t>pch.77@mail.ru</w:t>
            </w:r>
          </w:p>
        </w:tc>
      </w:tr>
      <w:tr>
        <w:trPr>
          <w:trHeight w:val="102" w:hRule="atLeast"/>
        </w:trPr>
        <w:tc>
          <w:tcPr>
            <w:tcW w:w="7711" w:type="dxa"/>
            <w:tcBorders/>
            <w:vAlign w:val="center"/>
          </w:tcPr>
          <w:p>
            <w:pPr>
              <w:pStyle w:val="Normal"/>
              <w:widowControl w:val="false"/>
              <w:ind w:hanging="0"/>
              <w:jc w:val="left"/>
              <w:rPr/>
            </w:pPr>
            <w:r>
              <w:rPr>
                <w:sz w:val="16"/>
                <w:szCs w:val="16"/>
              </w:rPr>
              <w:t>ПЧ № 78 ППС</w:t>
            </w:r>
          </w:p>
        </w:tc>
        <w:tc>
          <w:tcPr>
            <w:tcW w:w="2893" w:type="dxa"/>
            <w:tcBorders/>
            <w:vAlign w:val="center"/>
          </w:tcPr>
          <w:p>
            <w:pPr>
              <w:pStyle w:val="Normal"/>
              <w:widowControl w:val="false"/>
              <w:ind w:hanging="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ind w:hanging="0"/>
              <w:jc w:val="left"/>
              <w:rPr/>
            </w:pPr>
            <w:r>
              <w:rPr>
                <w:sz w:val="16"/>
                <w:szCs w:val="16"/>
              </w:rPr>
              <w:t>ПЧ № 79 ППС</w:t>
            </w:r>
          </w:p>
        </w:tc>
        <w:tc>
          <w:tcPr>
            <w:tcW w:w="2893" w:type="dxa"/>
            <w:tcBorders/>
            <w:vAlign w:val="center"/>
          </w:tcPr>
          <w:p>
            <w:pPr>
              <w:pStyle w:val="Normal"/>
              <w:widowControl w:val="false"/>
              <w:ind w:hanging="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ind w:hanging="0"/>
              <w:jc w:val="left"/>
              <w:rPr/>
            </w:pPr>
            <w:r>
              <w:rPr>
                <w:sz w:val="16"/>
                <w:szCs w:val="16"/>
              </w:rPr>
              <w:t>ПЧ № 80 ППС</w:t>
            </w:r>
          </w:p>
        </w:tc>
        <w:tc>
          <w:tcPr>
            <w:tcW w:w="2893" w:type="dxa"/>
            <w:tcBorders/>
            <w:vAlign w:val="center"/>
          </w:tcPr>
          <w:p>
            <w:pPr>
              <w:pStyle w:val="Normal"/>
              <w:widowControl w:val="false"/>
              <w:ind w:hanging="0"/>
              <w:jc w:val="left"/>
              <w:rPr/>
            </w:pPr>
            <w:r>
              <w:rPr>
                <w:sz w:val="16"/>
                <w:szCs w:val="16"/>
                <w:u w:val="single"/>
              </w:rPr>
              <w:t>eu.efimov@yandex.ru</w:t>
            </w:r>
          </w:p>
        </w:tc>
      </w:tr>
      <w:tr>
        <w:trPr>
          <w:trHeight w:val="87" w:hRule="atLeast"/>
        </w:trPr>
        <w:tc>
          <w:tcPr>
            <w:tcW w:w="7711" w:type="dxa"/>
            <w:tcBorders/>
            <w:vAlign w:val="center"/>
          </w:tcPr>
          <w:p>
            <w:pPr>
              <w:pStyle w:val="Normal"/>
              <w:widowControl w:val="false"/>
              <w:ind w:hanging="0"/>
              <w:jc w:val="left"/>
              <w:rPr/>
            </w:pPr>
            <w:r>
              <w:rPr>
                <w:sz w:val="16"/>
                <w:szCs w:val="16"/>
              </w:rPr>
              <w:t>ПЧ № 81 ППС</w:t>
            </w:r>
          </w:p>
        </w:tc>
        <w:tc>
          <w:tcPr>
            <w:tcW w:w="2893" w:type="dxa"/>
            <w:tcBorders/>
            <w:vAlign w:val="center"/>
          </w:tcPr>
          <w:p>
            <w:pPr>
              <w:pStyle w:val="Normal"/>
              <w:widowControl w:val="false"/>
              <w:ind w:hanging="0"/>
              <w:jc w:val="left"/>
              <w:rPr/>
            </w:pPr>
            <w:r>
              <w:rPr>
                <w:sz w:val="16"/>
                <w:szCs w:val="16"/>
              </w:rPr>
              <w:t>varaksino-81@yandex.ru</w:t>
            </w:r>
          </w:p>
        </w:tc>
      </w:tr>
      <w:tr>
        <w:trPr>
          <w:trHeight w:val="163" w:hRule="atLeast"/>
        </w:trPr>
        <w:tc>
          <w:tcPr>
            <w:tcW w:w="7711" w:type="dxa"/>
            <w:tcBorders/>
            <w:vAlign w:val="center"/>
          </w:tcPr>
          <w:p>
            <w:pPr>
              <w:pStyle w:val="Normal"/>
              <w:widowControl w:val="false"/>
              <w:ind w:hanging="0"/>
              <w:jc w:val="left"/>
              <w:rPr/>
            </w:pPr>
            <w:r>
              <w:rPr>
                <w:sz w:val="16"/>
                <w:szCs w:val="16"/>
              </w:rPr>
              <w:t>ПЧ № 83 ППС</w:t>
            </w:r>
          </w:p>
        </w:tc>
        <w:tc>
          <w:tcPr>
            <w:tcW w:w="2893" w:type="dxa"/>
            <w:tcBorders/>
            <w:vAlign w:val="center"/>
          </w:tcPr>
          <w:p>
            <w:pPr>
              <w:pStyle w:val="Normal"/>
              <w:widowControl w:val="false"/>
              <w:ind w:hanging="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ind w:hanging="0"/>
              <w:jc w:val="left"/>
              <w:rPr/>
            </w:pPr>
            <w:r>
              <w:rPr>
                <w:sz w:val="16"/>
                <w:szCs w:val="16"/>
              </w:rPr>
              <w:t>ПЧ № 84 ППС</w:t>
            </w:r>
          </w:p>
        </w:tc>
        <w:tc>
          <w:tcPr>
            <w:tcW w:w="2893" w:type="dxa"/>
            <w:tcBorders/>
            <w:vAlign w:val="center"/>
          </w:tcPr>
          <w:p>
            <w:pPr>
              <w:pStyle w:val="Normal"/>
              <w:widowControl w:val="false"/>
              <w:ind w:hanging="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ind w:hanging="0"/>
              <w:jc w:val="left"/>
              <w:rPr/>
            </w:pPr>
            <w:r>
              <w:rPr>
                <w:sz w:val="16"/>
                <w:szCs w:val="16"/>
              </w:rPr>
              <w:t>ПЧ № 85 ППС</w:t>
            </w:r>
          </w:p>
        </w:tc>
        <w:tc>
          <w:tcPr>
            <w:tcW w:w="2893" w:type="dxa"/>
            <w:tcBorders/>
            <w:vAlign w:val="center"/>
          </w:tcPr>
          <w:p>
            <w:pPr>
              <w:pStyle w:val="Normal"/>
              <w:widowControl w:val="false"/>
              <w:ind w:hanging="0"/>
              <w:jc w:val="left"/>
              <w:rPr/>
            </w:pPr>
            <w:r>
              <w:rPr>
                <w:sz w:val="16"/>
                <w:szCs w:val="16"/>
              </w:rPr>
              <w:t>ivan.markus81@gmail.com</w:t>
            </w:r>
          </w:p>
        </w:tc>
      </w:tr>
      <w:tr>
        <w:trPr>
          <w:trHeight w:val="113" w:hRule="atLeast"/>
        </w:trPr>
        <w:tc>
          <w:tcPr>
            <w:tcW w:w="7711" w:type="dxa"/>
            <w:tcBorders/>
            <w:vAlign w:val="center"/>
          </w:tcPr>
          <w:p>
            <w:pPr>
              <w:pStyle w:val="Normal"/>
              <w:widowControl w:val="false"/>
              <w:ind w:hanging="0"/>
              <w:jc w:val="left"/>
              <w:rPr/>
            </w:pPr>
            <w:r>
              <w:rPr>
                <w:sz w:val="16"/>
                <w:szCs w:val="16"/>
              </w:rPr>
              <w:t>ПЧ № 86 ППС</w:t>
            </w:r>
          </w:p>
        </w:tc>
        <w:tc>
          <w:tcPr>
            <w:tcW w:w="2893" w:type="dxa"/>
            <w:tcBorders/>
            <w:vAlign w:val="center"/>
          </w:tcPr>
          <w:p>
            <w:pPr>
              <w:pStyle w:val="Normal"/>
              <w:widowControl w:val="false"/>
              <w:ind w:hanging="0"/>
              <w:jc w:val="left"/>
              <w:rPr/>
            </w:pPr>
            <w:r>
              <w:rPr>
                <w:sz w:val="16"/>
                <w:szCs w:val="16"/>
                <w:u w:val="single"/>
              </w:rPr>
              <w:t>stydsgoy@yandex.ru</w:t>
            </w:r>
          </w:p>
        </w:tc>
      </w:tr>
      <w:tr>
        <w:trPr>
          <w:trHeight w:val="134" w:hRule="atLeast"/>
        </w:trPr>
        <w:tc>
          <w:tcPr>
            <w:tcW w:w="7711" w:type="dxa"/>
            <w:tcBorders/>
            <w:vAlign w:val="center"/>
          </w:tcPr>
          <w:p>
            <w:pPr>
              <w:pStyle w:val="Normal"/>
              <w:widowControl w:val="false"/>
              <w:ind w:hanging="0"/>
              <w:jc w:val="left"/>
              <w:rPr/>
            </w:pPr>
            <w:r>
              <w:rPr>
                <w:sz w:val="16"/>
                <w:szCs w:val="16"/>
              </w:rPr>
              <w:t>ПЧ № 87 ППС</w:t>
            </w:r>
          </w:p>
        </w:tc>
        <w:tc>
          <w:tcPr>
            <w:tcW w:w="2893" w:type="dxa"/>
            <w:tcBorders/>
            <w:vAlign w:val="center"/>
          </w:tcPr>
          <w:p>
            <w:pPr>
              <w:pStyle w:val="Normal"/>
              <w:widowControl w:val="false"/>
              <w:ind w:hanging="0"/>
              <w:jc w:val="left"/>
              <w:rPr/>
            </w:pPr>
            <w:r>
              <w:rPr>
                <w:sz w:val="16"/>
                <w:szCs w:val="16"/>
              </w:rPr>
              <w:t>molgino87@yandex.ru</w:t>
            </w:r>
          </w:p>
        </w:tc>
      </w:tr>
      <w:tr>
        <w:trPr>
          <w:trHeight w:val="93" w:hRule="atLeast"/>
        </w:trPr>
        <w:tc>
          <w:tcPr>
            <w:tcW w:w="7711" w:type="dxa"/>
            <w:tcBorders/>
            <w:vAlign w:val="center"/>
          </w:tcPr>
          <w:p>
            <w:pPr>
              <w:pStyle w:val="Normal"/>
              <w:widowControl w:val="false"/>
              <w:ind w:hanging="0"/>
              <w:jc w:val="left"/>
              <w:rPr/>
            </w:pPr>
            <w:r>
              <w:rPr>
                <w:sz w:val="16"/>
                <w:szCs w:val="16"/>
              </w:rPr>
              <w:t>ПЧ № 88 ППС</w:t>
            </w:r>
          </w:p>
        </w:tc>
        <w:tc>
          <w:tcPr>
            <w:tcW w:w="2893" w:type="dxa"/>
            <w:tcBorders/>
            <w:vAlign w:val="center"/>
          </w:tcPr>
          <w:p>
            <w:pPr>
              <w:pStyle w:val="Normal"/>
              <w:widowControl w:val="false"/>
              <w:ind w:hanging="0"/>
              <w:jc w:val="left"/>
              <w:rPr/>
            </w:pPr>
            <w:r>
              <w:rPr>
                <w:sz w:val="16"/>
                <w:szCs w:val="16"/>
                <w:u w:val="single"/>
              </w:rPr>
              <w:t>pch88gagarin@ya.ru</w:t>
            </w:r>
          </w:p>
        </w:tc>
      </w:tr>
    </w:tbl>
    <w:p>
      <w:pPr>
        <w:pStyle w:val="Normal"/>
        <w:ind w:hanging="0"/>
        <w:rPr/>
      </w:pPr>
      <w:r>
        <w:rPr/>
      </w:r>
    </w:p>
    <w:sectPr>
      <w:type w:val="nextPage"/>
      <w:pgSz w:w="12240" w:h="15840"/>
      <w:pgMar w:left="1134" w:right="567" w:gutter="0" w:header="0" w:top="993" w:footer="0" w:bottom="426"/>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Liberation Serif">
    <w:altName w:val="Times New Roman"/>
    <w:charset w:val="01"/>
    <w:family w:val="roman"/>
    <w:pitch w:val="default"/>
  </w:font>
</w:fonts>
</file>

<file path=word/settings.xml><?xml version="1.0" encoding="utf-8"?>
<w:settings xmlns:w="http://schemas.openxmlformats.org/wordprocessingml/2006/main">
  <w:zoom w:percent="10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tabs>
        <w:tab w:val="clear" w:pos="397"/>
        <w:tab w:val="left" w:pos="8520" w:leader="none"/>
      </w:tabs>
      <w:suppressAutoHyphens w:val="true"/>
      <w:bidi w:val="0"/>
      <w:spacing w:before="0" w:after="0"/>
      <w:ind w:firstLine="68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8520"/>
        <w:tab w:val="center" w:pos="4677" w:leader="none"/>
        <w:tab w:val="right" w:pos="9355" w:leader="none"/>
      </w:tabs>
    </w:pPr>
    <w:rPr/>
  </w:style>
  <w:style w:type="paragraph" w:styleId="Style47">
    <w:name w:val="Footer"/>
    <w:basedOn w:val="Normal"/>
    <w:uiPriority w:val="99"/>
    <w:semiHidden/>
    <w:rsid w:val="009f3d88"/>
    <w:pPr>
      <w:tabs>
        <w:tab w:val="clear" w:pos="8520"/>
        <w:tab w:val="center" w:pos="4677" w:leader="none"/>
        <w:tab w:val="right" w:pos="9355" w:leader="none"/>
      </w:tabs>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hyperlink" Target="mailto:region@admin-smolensk.ru" TargetMode="External"/><Relationship Id="rId5" Type="http://schemas.openxmlformats.org/officeDocument/2006/relationships/hyperlink" Target="mailto:Homutova_VM@admin-smolensk.ru" TargetMode="External"/><Relationship Id="rId6" Type="http://schemas.openxmlformats.org/officeDocument/2006/relationships/hyperlink" Target="mailto:xxxxxx@admin.smolensk.ru" TargetMode="External"/><Relationship Id="rId7" Type="http://schemas.openxmlformats.org/officeDocument/2006/relationships/hyperlink" Target="mailto:samoupr@admin-smolensk.ru" TargetMode="External"/><Relationship Id="rId8" Type="http://schemas.openxmlformats.org/officeDocument/2006/relationships/hyperlink" Target="mailto:kontrdep@admin-smolensk.ru" TargetMode="External"/><Relationship Id="rId9" Type="http://schemas.openxmlformats.org/officeDocument/2006/relationships/hyperlink" Target="mailto:depim@admin-smolensk.ru" TargetMode="External"/><Relationship Id="rId10" Type="http://schemas.openxmlformats.org/officeDocument/2006/relationships/hyperlink" Target="mailto:econ@admin-smolensk.ru" TargetMode="External"/><Relationship Id="rId11" Type="http://schemas.openxmlformats.org/officeDocument/2006/relationships/hyperlink" Target="mailto:dep@smolinvest.com" TargetMode="External"/><Relationship Id="rId12" Type="http://schemas.openxmlformats.org/officeDocument/2006/relationships/hyperlink" Target="mailto:Romanova_EA@admin-smolensk.ru" TargetMode="External"/><Relationship Id="rId13" Type="http://schemas.openxmlformats.org/officeDocument/2006/relationships/hyperlink" Target="mailto:info@zdrav-smolensk.ru" TargetMode="External"/><Relationship Id="rId14" Type="http://schemas.openxmlformats.org/officeDocument/2006/relationships/hyperlink" Target="mailto:obraz@admin-smolensk.ru" TargetMode="External"/><Relationship Id="rId15" Type="http://schemas.openxmlformats.org/officeDocument/2006/relationships/hyperlink" Target="mailto:kult@admin-smolensk.ru" TargetMode="External"/><Relationship Id="rId16" Type="http://schemas.openxmlformats.org/officeDocument/2006/relationships/hyperlink" Target="mailto:its@smolensk.ru" TargetMode="External"/><Relationship Id="rId17" Type="http://schemas.openxmlformats.org/officeDocument/2006/relationships/hyperlink" Target="mailto:xxxxxx@admin.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selhoz@admin-smolensk.ru" TargetMode="External"/><Relationship Id="rId20" Type="http://schemas.openxmlformats.org/officeDocument/2006/relationships/hyperlink" Target="mailto:smolpriroda@admin-smolensk.ru" TargetMode="External"/><Relationship Id="rId21" Type="http://schemas.openxmlformats.org/officeDocument/2006/relationships/hyperlink" Target="mailto:les@admin-smolensk.ru" TargetMode="External"/><Relationship Id="rId22" Type="http://schemas.openxmlformats.org/officeDocument/2006/relationships/hyperlink" Target="mailto:savst2@admin-smolensk.ru" TargetMode="External"/><Relationship Id="rId23" Type="http://schemas.openxmlformats.org/officeDocument/2006/relationships/hyperlink" Target="mailto:energy@admin-smolensk.ru" TargetMode="External"/><Relationship Id="rId24" Type="http://schemas.openxmlformats.org/officeDocument/2006/relationships/hyperlink" Target="mailto:sport@admin-smolensk.ru" TargetMode="External"/><Relationship Id="rId25" Type="http://schemas.openxmlformats.org/officeDocument/2006/relationships/hyperlink" Target="mailto:gugsn@admin-smolensk.ru" TargetMode="External"/><Relationship Id="rId26" Type="http://schemas.openxmlformats.org/officeDocument/2006/relationships/hyperlink" Target="mailto: goszakaz@admin-smolensk.ru" TargetMode="External"/><Relationship Id="rId27" Type="http://schemas.openxmlformats.org/officeDocument/2006/relationships/hyperlink" Target="mailto:zags@admin-smolensk.ru" TargetMode="External"/><Relationship Id="rId28" Type="http://schemas.openxmlformats.org/officeDocument/2006/relationships/hyperlink" Target="mailto:uggi@admin-smolensk.ru" TargetMode="External"/><Relationship Id="rId29" Type="http://schemas.openxmlformats.org/officeDocument/2006/relationships/hyperlink" Target="mailto:vet@admin-smolensk.ru" TargetMode="External"/><Relationship Id="rId30" Type="http://schemas.openxmlformats.org/officeDocument/2006/relationships/hyperlink" Target="mailto:gugzipb@admin-smolensk.ru" TargetMode="External"/><Relationship Id="rId31" Type="http://schemas.openxmlformats.org/officeDocument/2006/relationships/hyperlink" Target="mailto:patriot@admin-smolensk.ru" TargetMode="External"/><Relationship Id="rId32" Type="http://schemas.openxmlformats.org/officeDocument/2006/relationships/hyperlink" Target="mailto:nasledie@admin-smolensk.ru" TargetMode="External"/><Relationship Id="rId33" Type="http://schemas.openxmlformats.org/officeDocument/2006/relationships/hyperlink" Target="mailto:mirsud1@admin-smolensk.ru" TargetMode="Externa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4C8C-D59B-44F3-80BC-40736A42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22157</TotalTime>
  <Application>LibreOffice/7.5.2.1$Linux_X86_64 LibreOffice_project/50$Build-1</Application>
  <AppVersion>15.0000</AppVersion>
  <Pages>11</Pages>
  <Words>3973</Words>
  <Characters>31991</Characters>
  <CharactersWithSpaces>35577</CharactersWithSpaces>
  <Paragraphs>637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2024-04-11T12:16:40Z</dcterms:modified>
  <cp:revision>7249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