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10" w:rsidRDefault="005A7C10" w:rsidP="005A7C10">
      <w:pPr>
        <w:tabs>
          <w:tab w:val="left" w:pos="7080"/>
        </w:tabs>
        <w:rPr>
          <w:sz w:val="28"/>
          <w:szCs w:val="28"/>
        </w:rPr>
      </w:pPr>
      <w:r>
        <w:rPr>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-262255</wp:posOffset>
            </wp:positionV>
            <wp:extent cx="685800" cy="685800"/>
            <wp:effectExtent l="0" t="0" r="0" b="0"/>
            <wp:wrapTight wrapText="bothSides">
              <wp:wrapPolygon edited="0">
                <wp:start x="0" y="0"/>
                <wp:lineTo x="0" y="1200"/>
                <wp:lineTo x="2400" y="9600"/>
                <wp:lineTo x="0" y="13800"/>
                <wp:lineTo x="0" y="16200"/>
                <wp:lineTo x="6600" y="19200"/>
                <wp:lineTo x="6600" y="21000"/>
                <wp:lineTo x="21000" y="21000"/>
                <wp:lineTo x="21000" y="6600"/>
                <wp:lineTo x="15600" y="0"/>
                <wp:lineTo x="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ab/>
      </w:r>
    </w:p>
    <w:p w:rsidR="005A7C10" w:rsidRDefault="005A7C10" w:rsidP="005A7C10">
      <w:pPr>
        <w:jc w:val="center"/>
        <w:rPr>
          <w:sz w:val="28"/>
          <w:szCs w:val="28"/>
        </w:rPr>
      </w:pPr>
      <w:r>
        <w:rPr>
          <w:sz w:val="28"/>
          <w:szCs w:val="28"/>
        </w:rPr>
        <w:t xml:space="preserve">  </w:t>
      </w:r>
    </w:p>
    <w:p w:rsidR="005A7C10" w:rsidRDefault="005A7C10" w:rsidP="005A7C10">
      <w:pPr>
        <w:jc w:val="center"/>
        <w:rPr>
          <w:sz w:val="28"/>
          <w:szCs w:val="28"/>
        </w:rPr>
      </w:pPr>
    </w:p>
    <w:p w:rsidR="00E00BF4" w:rsidRDefault="00E00BF4" w:rsidP="005A7C10">
      <w:pPr>
        <w:jc w:val="center"/>
        <w:rPr>
          <w:b/>
          <w:sz w:val="28"/>
          <w:szCs w:val="28"/>
        </w:rPr>
      </w:pPr>
      <w:r>
        <w:rPr>
          <w:b/>
          <w:sz w:val="28"/>
          <w:szCs w:val="28"/>
        </w:rPr>
        <w:t xml:space="preserve">                                </w:t>
      </w:r>
    </w:p>
    <w:p w:rsidR="005A7C10" w:rsidRDefault="005A7C10" w:rsidP="005A7C10">
      <w:pPr>
        <w:jc w:val="center"/>
        <w:rPr>
          <w:b/>
          <w:sz w:val="28"/>
          <w:szCs w:val="28"/>
        </w:rPr>
      </w:pPr>
      <w:r>
        <w:rPr>
          <w:b/>
          <w:sz w:val="28"/>
          <w:szCs w:val="28"/>
        </w:rPr>
        <w:t xml:space="preserve">СОВЕТ ДЕПУТАТОВ </w:t>
      </w:r>
    </w:p>
    <w:p w:rsidR="005A7C10" w:rsidRDefault="00E00BF4" w:rsidP="005A7C10">
      <w:pPr>
        <w:jc w:val="center"/>
        <w:rPr>
          <w:b/>
          <w:sz w:val="28"/>
          <w:szCs w:val="28"/>
        </w:rPr>
      </w:pPr>
      <w:r>
        <w:rPr>
          <w:b/>
          <w:sz w:val="28"/>
          <w:szCs w:val="28"/>
        </w:rPr>
        <w:t>ШАТАЛОВСКОГО</w:t>
      </w:r>
      <w:r w:rsidR="005A7C10">
        <w:rPr>
          <w:b/>
          <w:sz w:val="28"/>
          <w:szCs w:val="28"/>
        </w:rPr>
        <w:t xml:space="preserve"> СЕЛЬСКОГО ПОСЕЛЕНИЯ </w:t>
      </w:r>
    </w:p>
    <w:p w:rsidR="005A7C10" w:rsidRDefault="005A7C10" w:rsidP="005A7C10">
      <w:pPr>
        <w:jc w:val="center"/>
        <w:rPr>
          <w:b/>
          <w:sz w:val="28"/>
          <w:szCs w:val="28"/>
        </w:rPr>
      </w:pPr>
      <w:proofErr w:type="gramStart"/>
      <w:r>
        <w:rPr>
          <w:b/>
          <w:sz w:val="28"/>
          <w:szCs w:val="28"/>
        </w:rPr>
        <w:t>ПОЧИНКОВСКОГО  РАЙОНА</w:t>
      </w:r>
      <w:proofErr w:type="gramEnd"/>
      <w:r>
        <w:rPr>
          <w:b/>
          <w:sz w:val="28"/>
          <w:szCs w:val="28"/>
        </w:rPr>
        <w:t xml:space="preserve">  СМОЛЕНСКОЙ ОБЛАСТИ</w:t>
      </w:r>
    </w:p>
    <w:p w:rsidR="005A7C10" w:rsidRDefault="005A7C10" w:rsidP="005A7C10">
      <w:pPr>
        <w:jc w:val="center"/>
        <w:rPr>
          <w:b/>
          <w:sz w:val="28"/>
          <w:szCs w:val="28"/>
        </w:rPr>
      </w:pPr>
    </w:p>
    <w:p w:rsidR="005A7C10" w:rsidRDefault="005A7C10" w:rsidP="005A7C10">
      <w:pPr>
        <w:jc w:val="center"/>
        <w:rPr>
          <w:b/>
          <w:sz w:val="28"/>
          <w:szCs w:val="28"/>
        </w:rPr>
      </w:pPr>
      <w:r>
        <w:rPr>
          <w:b/>
          <w:sz w:val="28"/>
          <w:szCs w:val="28"/>
        </w:rPr>
        <w:t xml:space="preserve">Р Е Ш Е Н И Е </w:t>
      </w:r>
    </w:p>
    <w:p w:rsidR="005A7C10" w:rsidRDefault="005A7C10" w:rsidP="005A7C10">
      <w:pPr>
        <w:jc w:val="center"/>
        <w:rPr>
          <w:b/>
          <w:sz w:val="28"/>
          <w:szCs w:val="28"/>
        </w:rPr>
      </w:pPr>
    </w:p>
    <w:p w:rsidR="005A7C10" w:rsidRDefault="005A7C10" w:rsidP="005A7C10">
      <w:pPr>
        <w:rPr>
          <w:sz w:val="28"/>
          <w:szCs w:val="28"/>
        </w:rPr>
      </w:pPr>
    </w:p>
    <w:p w:rsidR="005A7C10" w:rsidRDefault="00E00BF4" w:rsidP="005A7C10">
      <w:pPr>
        <w:rPr>
          <w:sz w:val="28"/>
          <w:szCs w:val="28"/>
        </w:rPr>
      </w:pPr>
      <w:proofErr w:type="gramStart"/>
      <w:r>
        <w:rPr>
          <w:sz w:val="28"/>
          <w:szCs w:val="28"/>
        </w:rPr>
        <w:t>от  14</w:t>
      </w:r>
      <w:proofErr w:type="gramEnd"/>
      <w:r w:rsidR="005A7C10">
        <w:rPr>
          <w:sz w:val="28"/>
          <w:szCs w:val="28"/>
        </w:rPr>
        <w:t xml:space="preserve"> декабря 2016 года                                          </w:t>
      </w:r>
      <w:r>
        <w:rPr>
          <w:sz w:val="28"/>
          <w:szCs w:val="28"/>
        </w:rPr>
        <w:t xml:space="preserve">        </w:t>
      </w:r>
      <w:r w:rsidR="005A7C10">
        <w:rPr>
          <w:sz w:val="28"/>
          <w:szCs w:val="28"/>
        </w:rPr>
        <w:t xml:space="preserve">  № </w:t>
      </w:r>
      <w:r>
        <w:rPr>
          <w:sz w:val="28"/>
          <w:szCs w:val="28"/>
        </w:rPr>
        <w:t>48</w:t>
      </w:r>
    </w:p>
    <w:p w:rsidR="005A7C10" w:rsidRPr="00E00BF4" w:rsidRDefault="00E00BF4" w:rsidP="005A7C10">
      <w:pPr>
        <w:jc w:val="both"/>
      </w:pPr>
      <w:r>
        <w:rPr>
          <w:sz w:val="28"/>
          <w:szCs w:val="28"/>
        </w:rPr>
        <w:t xml:space="preserve">   </w:t>
      </w:r>
      <w:proofErr w:type="spellStart"/>
      <w:r w:rsidRPr="00E00BF4">
        <w:t>д.Шаталово</w:t>
      </w:r>
      <w:proofErr w:type="spellEnd"/>
    </w:p>
    <w:p w:rsidR="00E00BF4" w:rsidRDefault="00E00BF4" w:rsidP="005A7C10">
      <w:pPr>
        <w:ind w:right="4960"/>
        <w:jc w:val="both"/>
        <w:rPr>
          <w:sz w:val="28"/>
          <w:szCs w:val="28"/>
        </w:rPr>
      </w:pPr>
    </w:p>
    <w:p w:rsidR="005A7C10" w:rsidRDefault="005A7C10" w:rsidP="005A7C10">
      <w:pPr>
        <w:ind w:right="4960"/>
        <w:jc w:val="both"/>
        <w:rPr>
          <w:sz w:val="28"/>
          <w:szCs w:val="28"/>
        </w:rPr>
      </w:pPr>
      <w:r>
        <w:rPr>
          <w:sz w:val="28"/>
          <w:szCs w:val="28"/>
        </w:rPr>
        <w:t xml:space="preserve">Об утверждении Положения о порядке и условиях приватизации муниципального имущества </w:t>
      </w:r>
      <w:proofErr w:type="spellStart"/>
      <w:proofErr w:type="gramStart"/>
      <w:r w:rsidR="00E00BF4">
        <w:rPr>
          <w:sz w:val="28"/>
          <w:szCs w:val="28"/>
        </w:rPr>
        <w:t>Шаталовского</w:t>
      </w:r>
      <w:proofErr w:type="spellEnd"/>
      <w:r>
        <w:rPr>
          <w:sz w:val="28"/>
          <w:szCs w:val="28"/>
        </w:rPr>
        <w:t xml:space="preserve">  сельского</w:t>
      </w:r>
      <w:proofErr w:type="gramEnd"/>
      <w:r>
        <w:rPr>
          <w:sz w:val="28"/>
          <w:szCs w:val="28"/>
        </w:rPr>
        <w:t xml:space="preserve"> поселения </w:t>
      </w:r>
      <w:proofErr w:type="spellStart"/>
      <w:r>
        <w:rPr>
          <w:sz w:val="28"/>
          <w:szCs w:val="28"/>
        </w:rPr>
        <w:t>Починковского</w:t>
      </w:r>
      <w:proofErr w:type="spellEnd"/>
      <w:r>
        <w:rPr>
          <w:sz w:val="28"/>
          <w:szCs w:val="28"/>
        </w:rPr>
        <w:t xml:space="preserve"> района Смоленской области </w:t>
      </w:r>
    </w:p>
    <w:p w:rsidR="005A7C10" w:rsidRDefault="005A7C10" w:rsidP="005A7C10">
      <w:pPr>
        <w:jc w:val="both"/>
        <w:rPr>
          <w:sz w:val="28"/>
          <w:szCs w:val="28"/>
        </w:rPr>
      </w:pPr>
      <w:r>
        <w:rPr>
          <w:sz w:val="28"/>
          <w:szCs w:val="28"/>
        </w:rPr>
        <w:t xml:space="preserve">         </w:t>
      </w:r>
    </w:p>
    <w:p w:rsidR="005A7C10" w:rsidRDefault="005A7C10" w:rsidP="005A7C10">
      <w:pPr>
        <w:jc w:val="both"/>
        <w:rPr>
          <w:sz w:val="28"/>
          <w:szCs w:val="28"/>
        </w:rPr>
      </w:pPr>
      <w:r>
        <w:rPr>
          <w:sz w:val="28"/>
          <w:szCs w:val="28"/>
        </w:rPr>
        <w:t xml:space="preserve">          В соответствии с Гражданским кодексом Российской Федерации, Федеральным законом   от 06 </w:t>
      </w:r>
      <w:proofErr w:type="gramStart"/>
      <w:r>
        <w:rPr>
          <w:sz w:val="28"/>
          <w:szCs w:val="28"/>
        </w:rPr>
        <w:t>октября  2003</w:t>
      </w:r>
      <w:proofErr w:type="gramEnd"/>
      <w:r>
        <w:rPr>
          <w:sz w:val="28"/>
          <w:szCs w:val="28"/>
        </w:rPr>
        <w:t xml:space="preserve">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руководствуясь Уставом </w:t>
      </w:r>
      <w:proofErr w:type="spellStart"/>
      <w:r w:rsidR="00E00BF4">
        <w:rPr>
          <w:sz w:val="28"/>
          <w:szCs w:val="28"/>
        </w:rPr>
        <w:t>Шаталовского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w:t>
      </w:r>
    </w:p>
    <w:p w:rsidR="005A7C10" w:rsidRDefault="005A7C10" w:rsidP="005A7C10">
      <w:pPr>
        <w:jc w:val="both"/>
        <w:rPr>
          <w:sz w:val="28"/>
          <w:szCs w:val="28"/>
        </w:rPr>
      </w:pPr>
    </w:p>
    <w:p w:rsidR="005A7C10" w:rsidRDefault="005A7C10" w:rsidP="005A7C10">
      <w:pPr>
        <w:jc w:val="both"/>
        <w:rPr>
          <w:b/>
          <w:sz w:val="28"/>
          <w:szCs w:val="28"/>
        </w:rPr>
      </w:pPr>
      <w:r>
        <w:rPr>
          <w:sz w:val="28"/>
          <w:szCs w:val="28"/>
        </w:rPr>
        <w:t xml:space="preserve">        Совет депутатов </w:t>
      </w:r>
      <w:proofErr w:type="spellStart"/>
      <w:proofErr w:type="gramStart"/>
      <w:r w:rsidR="00E00BF4">
        <w:rPr>
          <w:sz w:val="28"/>
          <w:szCs w:val="28"/>
        </w:rPr>
        <w:t>Шаталовского</w:t>
      </w:r>
      <w:proofErr w:type="spellEnd"/>
      <w:r>
        <w:rPr>
          <w:sz w:val="28"/>
          <w:szCs w:val="28"/>
        </w:rPr>
        <w:t xml:space="preserve">  сельского</w:t>
      </w:r>
      <w:proofErr w:type="gramEnd"/>
      <w:r>
        <w:rPr>
          <w:sz w:val="28"/>
          <w:szCs w:val="28"/>
        </w:rPr>
        <w:t xml:space="preserve"> поселения </w:t>
      </w:r>
      <w:proofErr w:type="spellStart"/>
      <w:r>
        <w:rPr>
          <w:sz w:val="28"/>
          <w:szCs w:val="28"/>
        </w:rPr>
        <w:t>Починковского</w:t>
      </w:r>
      <w:proofErr w:type="spellEnd"/>
      <w:r>
        <w:rPr>
          <w:sz w:val="28"/>
          <w:szCs w:val="28"/>
        </w:rPr>
        <w:t xml:space="preserve"> района Смоленской области р е ш и л: </w:t>
      </w:r>
      <w:r>
        <w:rPr>
          <w:b/>
          <w:sz w:val="28"/>
          <w:szCs w:val="28"/>
        </w:rPr>
        <w:t xml:space="preserve">  </w:t>
      </w:r>
    </w:p>
    <w:p w:rsidR="005A7C10" w:rsidRDefault="005A7C10" w:rsidP="005A7C10">
      <w:pPr>
        <w:jc w:val="both"/>
        <w:rPr>
          <w:b/>
          <w:sz w:val="28"/>
          <w:szCs w:val="28"/>
        </w:rPr>
      </w:pPr>
    </w:p>
    <w:p w:rsidR="00335CCE" w:rsidRPr="00335CCE" w:rsidRDefault="00335CCE" w:rsidP="00335CCE">
      <w:pPr>
        <w:jc w:val="both"/>
        <w:rPr>
          <w:sz w:val="28"/>
          <w:szCs w:val="28"/>
        </w:rPr>
      </w:pPr>
      <w:r>
        <w:rPr>
          <w:sz w:val="28"/>
          <w:szCs w:val="28"/>
        </w:rPr>
        <w:t xml:space="preserve">          1.</w:t>
      </w:r>
      <w:r w:rsidR="005A7C10" w:rsidRPr="00335CCE">
        <w:rPr>
          <w:sz w:val="28"/>
          <w:szCs w:val="28"/>
        </w:rPr>
        <w:t xml:space="preserve">Утвердить Положение о порядке и условиях приватизации муниципального имущества </w:t>
      </w:r>
      <w:proofErr w:type="spellStart"/>
      <w:proofErr w:type="gramStart"/>
      <w:r w:rsidR="00E00BF4" w:rsidRPr="00335CCE">
        <w:rPr>
          <w:sz w:val="28"/>
          <w:szCs w:val="28"/>
        </w:rPr>
        <w:t>Шаталовского</w:t>
      </w:r>
      <w:proofErr w:type="spellEnd"/>
      <w:r w:rsidR="005A7C10" w:rsidRPr="00335CCE">
        <w:rPr>
          <w:sz w:val="28"/>
          <w:szCs w:val="28"/>
        </w:rPr>
        <w:t xml:space="preserve">  сельского</w:t>
      </w:r>
      <w:proofErr w:type="gramEnd"/>
      <w:r w:rsidR="005A7C10" w:rsidRPr="00335CCE">
        <w:rPr>
          <w:sz w:val="28"/>
          <w:szCs w:val="28"/>
        </w:rPr>
        <w:t xml:space="preserve"> поселения </w:t>
      </w:r>
      <w:proofErr w:type="spellStart"/>
      <w:r w:rsidR="005A7C10" w:rsidRPr="00335CCE">
        <w:rPr>
          <w:sz w:val="28"/>
          <w:szCs w:val="28"/>
        </w:rPr>
        <w:t>Починковского</w:t>
      </w:r>
      <w:proofErr w:type="spellEnd"/>
      <w:r w:rsidR="005A7C10" w:rsidRPr="00335CCE">
        <w:rPr>
          <w:sz w:val="28"/>
          <w:szCs w:val="28"/>
        </w:rPr>
        <w:t xml:space="preserve"> района Смоленской области, приложение № 1. </w:t>
      </w:r>
    </w:p>
    <w:p w:rsidR="005A7C10" w:rsidRPr="00335CCE" w:rsidRDefault="00335CCE" w:rsidP="00335CCE">
      <w:pPr>
        <w:ind w:left="630"/>
        <w:jc w:val="both"/>
        <w:rPr>
          <w:sz w:val="28"/>
          <w:szCs w:val="28"/>
        </w:rPr>
      </w:pPr>
      <w:r>
        <w:rPr>
          <w:sz w:val="28"/>
          <w:szCs w:val="28"/>
        </w:rPr>
        <w:t>2.</w:t>
      </w:r>
      <w:r w:rsidRPr="00335CCE">
        <w:rPr>
          <w:sz w:val="28"/>
          <w:szCs w:val="28"/>
        </w:rPr>
        <w:t>Решение вступает в силу со дня его подписания.</w:t>
      </w:r>
      <w:r w:rsidR="005A7C10" w:rsidRPr="00335CCE">
        <w:rPr>
          <w:sz w:val="28"/>
          <w:szCs w:val="28"/>
        </w:rPr>
        <w:t xml:space="preserve">     </w:t>
      </w:r>
    </w:p>
    <w:p w:rsidR="005A7C10" w:rsidRDefault="005A7C10" w:rsidP="005A7C10">
      <w:pPr>
        <w:jc w:val="both"/>
        <w:rPr>
          <w:sz w:val="28"/>
          <w:szCs w:val="28"/>
        </w:rPr>
      </w:pPr>
      <w:r>
        <w:rPr>
          <w:sz w:val="28"/>
          <w:szCs w:val="28"/>
        </w:rPr>
        <w:t xml:space="preserve">         </w:t>
      </w:r>
      <w:r w:rsidR="00335CCE">
        <w:rPr>
          <w:sz w:val="28"/>
          <w:szCs w:val="28"/>
        </w:rPr>
        <w:t>3.Н</w:t>
      </w:r>
      <w:r>
        <w:rPr>
          <w:sz w:val="28"/>
          <w:szCs w:val="28"/>
        </w:rPr>
        <w:t>астоящее решение</w:t>
      </w:r>
      <w:r w:rsidR="00335CCE">
        <w:rPr>
          <w:sz w:val="28"/>
          <w:szCs w:val="28"/>
        </w:rPr>
        <w:t xml:space="preserve"> подлежит обнародованию и размещению</w:t>
      </w:r>
      <w:r>
        <w:rPr>
          <w:sz w:val="28"/>
          <w:szCs w:val="28"/>
        </w:rPr>
        <w:t xml:space="preserve"> </w:t>
      </w:r>
      <w:r w:rsidR="00F40A71">
        <w:rPr>
          <w:sz w:val="28"/>
          <w:szCs w:val="28"/>
        </w:rPr>
        <w:t xml:space="preserve">на официальном сайте Администрации </w:t>
      </w:r>
      <w:proofErr w:type="spellStart"/>
      <w:r w:rsidR="00F40A71">
        <w:rPr>
          <w:sz w:val="28"/>
          <w:szCs w:val="28"/>
        </w:rPr>
        <w:t>Шаталовского</w:t>
      </w:r>
      <w:proofErr w:type="spellEnd"/>
      <w:r w:rsidR="00F40A71">
        <w:rPr>
          <w:sz w:val="28"/>
          <w:szCs w:val="28"/>
        </w:rPr>
        <w:t xml:space="preserve"> сельского поселения </w:t>
      </w:r>
      <w:proofErr w:type="spellStart"/>
      <w:r w:rsidR="00F40A71">
        <w:rPr>
          <w:sz w:val="28"/>
          <w:szCs w:val="28"/>
        </w:rPr>
        <w:t>Починковского</w:t>
      </w:r>
      <w:proofErr w:type="spellEnd"/>
      <w:r w:rsidR="00F40A71">
        <w:rPr>
          <w:sz w:val="28"/>
          <w:szCs w:val="28"/>
        </w:rPr>
        <w:t xml:space="preserve"> района Смоленской области в информационно-телекоммуникационной сети «Интернет».</w:t>
      </w:r>
    </w:p>
    <w:p w:rsidR="005A7C10" w:rsidRDefault="005A7C10" w:rsidP="005A7C10">
      <w:pPr>
        <w:jc w:val="both"/>
        <w:rPr>
          <w:sz w:val="28"/>
          <w:szCs w:val="28"/>
        </w:rPr>
      </w:pPr>
      <w:r>
        <w:rPr>
          <w:sz w:val="28"/>
          <w:szCs w:val="28"/>
        </w:rPr>
        <w:t xml:space="preserve">        </w:t>
      </w:r>
      <w:r w:rsidR="00335CCE">
        <w:rPr>
          <w:sz w:val="28"/>
          <w:szCs w:val="28"/>
        </w:rPr>
        <w:t xml:space="preserve"> </w:t>
      </w:r>
    </w:p>
    <w:p w:rsidR="005A7C10" w:rsidRDefault="005A7C10" w:rsidP="005A7C10">
      <w:pPr>
        <w:jc w:val="both"/>
        <w:rPr>
          <w:sz w:val="28"/>
          <w:szCs w:val="28"/>
        </w:rPr>
      </w:pPr>
      <w:bookmarkStart w:id="0" w:name="_GoBack"/>
      <w:bookmarkEnd w:id="0"/>
      <w:r>
        <w:rPr>
          <w:sz w:val="28"/>
          <w:szCs w:val="28"/>
        </w:rPr>
        <w:t xml:space="preserve">Глава муниципального образования </w:t>
      </w:r>
    </w:p>
    <w:p w:rsidR="005A7C10" w:rsidRDefault="00F40A71" w:rsidP="005A7C10">
      <w:pPr>
        <w:rPr>
          <w:sz w:val="28"/>
          <w:szCs w:val="28"/>
        </w:rPr>
      </w:pPr>
      <w:proofErr w:type="spellStart"/>
      <w:r>
        <w:rPr>
          <w:sz w:val="28"/>
          <w:szCs w:val="28"/>
        </w:rPr>
        <w:t>Шаталовского</w:t>
      </w:r>
      <w:proofErr w:type="spellEnd"/>
      <w:r>
        <w:rPr>
          <w:sz w:val="28"/>
          <w:szCs w:val="28"/>
        </w:rPr>
        <w:t xml:space="preserve"> </w:t>
      </w:r>
      <w:r w:rsidR="005A7C10">
        <w:rPr>
          <w:sz w:val="28"/>
          <w:szCs w:val="28"/>
        </w:rPr>
        <w:t xml:space="preserve">сельского поселения </w:t>
      </w:r>
    </w:p>
    <w:p w:rsidR="00F40A71" w:rsidRDefault="005A7C10" w:rsidP="005A7C10">
      <w:pPr>
        <w:rPr>
          <w:sz w:val="28"/>
          <w:szCs w:val="28"/>
        </w:rPr>
      </w:pPr>
      <w:proofErr w:type="spellStart"/>
      <w:r>
        <w:rPr>
          <w:sz w:val="28"/>
          <w:szCs w:val="28"/>
        </w:rPr>
        <w:t>Починковского</w:t>
      </w:r>
      <w:proofErr w:type="spellEnd"/>
      <w:r>
        <w:rPr>
          <w:sz w:val="28"/>
          <w:szCs w:val="28"/>
        </w:rPr>
        <w:t xml:space="preserve"> района  </w:t>
      </w:r>
    </w:p>
    <w:p w:rsidR="005A7C10" w:rsidRPr="00254061" w:rsidRDefault="005A7C10" w:rsidP="005A7C10">
      <w:pPr>
        <w:rPr>
          <w:sz w:val="28"/>
          <w:szCs w:val="28"/>
        </w:rPr>
      </w:pPr>
      <w:r>
        <w:rPr>
          <w:sz w:val="28"/>
          <w:szCs w:val="28"/>
        </w:rPr>
        <w:t xml:space="preserve">Смоленской области                                 </w:t>
      </w:r>
      <w:r w:rsidR="00F40A71">
        <w:rPr>
          <w:sz w:val="28"/>
          <w:szCs w:val="28"/>
        </w:rPr>
        <w:t xml:space="preserve">                         </w:t>
      </w:r>
      <w:proofErr w:type="spellStart"/>
      <w:r w:rsidR="00F40A71">
        <w:rPr>
          <w:sz w:val="28"/>
          <w:szCs w:val="28"/>
        </w:rPr>
        <w:t>Е.А.Зыкова</w:t>
      </w:r>
      <w:proofErr w:type="spellEnd"/>
      <w:r>
        <w:rPr>
          <w:sz w:val="28"/>
          <w:szCs w:val="28"/>
        </w:rPr>
        <w:t xml:space="preserve">                             </w:t>
      </w:r>
    </w:p>
    <w:p w:rsidR="005A7C10" w:rsidRDefault="005A7C10"/>
    <w:p w:rsidR="008A2E28" w:rsidRDefault="005A7C10" w:rsidP="0035691F">
      <w:r>
        <w:lastRenderedPageBreak/>
        <w:t xml:space="preserve"> </w:t>
      </w:r>
      <w:r w:rsidR="00575E51">
        <w:t xml:space="preserve">      </w:t>
      </w:r>
      <w:r w:rsidR="0035691F">
        <w:t xml:space="preserve">                                                                                             </w:t>
      </w:r>
    </w:p>
    <w:p w:rsidR="00575E51" w:rsidRDefault="008A2E28" w:rsidP="0035691F">
      <w:r>
        <w:t xml:space="preserve">                                                                                                    </w:t>
      </w:r>
      <w:r w:rsidR="00575E51">
        <w:t xml:space="preserve"> </w:t>
      </w:r>
      <w:proofErr w:type="gramStart"/>
      <w:r w:rsidR="00575E51">
        <w:t>Приложение  1</w:t>
      </w:r>
      <w:proofErr w:type="gramEnd"/>
      <w:r w:rsidR="00575E51">
        <w:t xml:space="preserve">                                                                                              </w:t>
      </w:r>
    </w:p>
    <w:p w:rsidR="00575E51" w:rsidRDefault="0035691F" w:rsidP="0035691F">
      <w:pPr>
        <w:rPr>
          <w:rFonts w:ascii="Arial" w:hAnsi="Arial" w:cs="Arial"/>
          <w:sz w:val="20"/>
          <w:szCs w:val="20"/>
        </w:rPr>
      </w:pPr>
      <w:r>
        <w:t xml:space="preserve">                                                                                                     </w:t>
      </w:r>
      <w:r w:rsidR="00575E51">
        <w:t>к</w:t>
      </w:r>
      <w:r w:rsidR="00575E51">
        <w:rPr>
          <w:rFonts w:ascii="Arial" w:hAnsi="Arial" w:cs="Arial"/>
          <w:sz w:val="20"/>
          <w:szCs w:val="20"/>
        </w:rPr>
        <w:t xml:space="preserve"> решению Совета депутатов</w:t>
      </w:r>
    </w:p>
    <w:p w:rsidR="00575E51" w:rsidRDefault="00575E51" w:rsidP="00575E51">
      <w:pPr>
        <w:autoSpaceDE w:val="0"/>
        <w:autoSpaceDN w:val="0"/>
        <w:adjustRightInd w:val="0"/>
        <w:jc w:val="right"/>
        <w:rPr>
          <w:rFonts w:ascii="Arial" w:hAnsi="Arial" w:cs="Arial"/>
          <w:sz w:val="20"/>
          <w:szCs w:val="20"/>
        </w:rPr>
      </w:pP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w:t>
      </w:r>
    </w:p>
    <w:p w:rsidR="00575E51" w:rsidRDefault="00575E51" w:rsidP="00575E51">
      <w:pPr>
        <w:autoSpaceDE w:val="0"/>
        <w:autoSpaceDN w:val="0"/>
        <w:adjustRightInd w:val="0"/>
        <w:jc w:val="right"/>
        <w:rPr>
          <w:rFonts w:ascii="Arial" w:hAnsi="Arial" w:cs="Arial"/>
          <w:sz w:val="20"/>
          <w:szCs w:val="20"/>
        </w:rPr>
      </w:pP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 xml:space="preserve">                                                                                                        области от 14.12.2016 года № 48</w:t>
      </w:r>
    </w:p>
    <w:p w:rsidR="00575E51" w:rsidRDefault="00575E51" w:rsidP="00575E51">
      <w:pPr>
        <w:autoSpaceDE w:val="0"/>
        <w:autoSpaceDN w:val="0"/>
        <w:adjustRightInd w:val="0"/>
        <w:jc w:val="right"/>
        <w:rPr>
          <w:rFonts w:ascii="Arial" w:hAnsi="Arial" w:cs="Arial"/>
          <w:sz w:val="20"/>
          <w:szCs w:val="20"/>
        </w:rPr>
      </w:pPr>
      <w:r>
        <w:rPr>
          <w:rFonts w:ascii="Arial" w:hAnsi="Arial" w:cs="Arial"/>
          <w:sz w:val="20"/>
          <w:szCs w:val="20"/>
        </w:rPr>
        <w:t xml:space="preserve"> </w:t>
      </w:r>
    </w:p>
    <w:p w:rsidR="00575E51" w:rsidRDefault="00575E51" w:rsidP="00575E51">
      <w:pPr>
        <w:autoSpaceDE w:val="0"/>
        <w:autoSpaceDN w:val="0"/>
        <w:adjustRightInd w:val="0"/>
        <w:jc w:val="center"/>
        <w:rPr>
          <w:rFonts w:ascii="Arial" w:hAnsi="Arial" w:cs="Arial"/>
          <w:sz w:val="20"/>
          <w:szCs w:val="20"/>
        </w:rPr>
      </w:pPr>
    </w:p>
    <w:p w:rsidR="008A2E28" w:rsidRDefault="008A2E28" w:rsidP="00575E51">
      <w:pPr>
        <w:autoSpaceDE w:val="0"/>
        <w:autoSpaceDN w:val="0"/>
        <w:adjustRightInd w:val="0"/>
        <w:jc w:val="center"/>
        <w:rPr>
          <w:rFonts w:ascii="Arial" w:hAnsi="Arial" w:cs="Arial"/>
          <w:b/>
          <w:bCs/>
          <w:sz w:val="20"/>
          <w:szCs w:val="20"/>
        </w:rPr>
      </w:pPr>
    </w:p>
    <w:p w:rsidR="00575E51" w:rsidRDefault="00575E51" w:rsidP="00575E51">
      <w:pPr>
        <w:autoSpaceDE w:val="0"/>
        <w:autoSpaceDN w:val="0"/>
        <w:adjustRightInd w:val="0"/>
        <w:jc w:val="center"/>
        <w:rPr>
          <w:rFonts w:ascii="Arial" w:hAnsi="Arial" w:cs="Arial"/>
          <w:b/>
          <w:bCs/>
          <w:sz w:val="20"/>
          <w:szCs w:val="20"/>
        </w:rPr>
      </w:pPr>
      <w:r>
        <w:rPr>
          <w:rFonts w:ascii="Arial" w:hAnsi="Arial" w:cs="Arial"/>
          <w:b/>
          <w:bCs/>
          <w:sz w:val="20"/>
          <w:szCs w:val="20"/>
        </w:rPr>
        <w:t>ПОЛОЖЕНИЕ</w:t>
      </w:r>
    </w:p>
    <w:p w:rsidR="00575E51" w:rsidRDefault="00575E51" w:rsidP="00575E51">
      <w:pPr>
        <w:autoSpaceDE w:val="0"/>
        <w:autoSpaceDN w:val="0"/>
        <w:adjustRightInd w:val="0"/>
        <w:jc w:val="center"/>
        <w:rPr>
          <w:rFonts w:ascii="Arial" w:hAnsi="Arial" w:cs="Arial"/>
          <w:b/>
          <w:bCs/>
          <w:sz w:val="20"/>
          <w:szCs w:val="20"/>
        </w:rPr>
      </w:pPr>
      <w:r>
        <w:rPr>
          <w:rFonts w:ascii="Arial" w:hAnsi="Arial" w:cs="Arial"/>
          <w:b/>
          <w:bCs/>
          <w:sz w:val="20"/>
          <w:szCs w:val="20"/>
        </w:rPr>
        <w:t>О ПОРЯДКЕ И УСЛОВИЯХ ПРИВАТИЗАЦИИ МУНИЦИПАЛЬНОГО ИМУЩЕСТВА,</w:t>
      </w:r>
    </w:p>
    <w:p w:rsidR="00575E51" w:rsidRDefault="00575E51" w:rsidP="00575E51">
      <w:pPr>
        <w:autoSpaceDE w:val="0"/>
        <w:autoSpaceDN w:val="0"/>
        <w:adjustRightInd w:val="0"/>
        <w:jc w:val="center"/>
        <w:rPr>
          <w:rFonts w:ascii="Arial" w:hAnsi="Arial" w:cs="Arial"/>
          <w:b/>
          <w:bCs/>
          <w:sz w:val="20"/>
          <w:szCs w:val="20"/>
        </w:rPr>
      </w:pPr>
      <w:r>
        <w:rPr>
          <w:rFonts w:ascii="Arial" w:hAnsi="Arial" w:cs="Arial"/>
          <w:b/>
          <w:bCs/>
          <w:sz w:val="20"/>
          <w:szCs w:val="20"/>
        </w:rPr>
        <w:t xml:space="preserve">НАХОДЯЩЕГОСЯ В МУНИЦИПАЛЬНОЙ СОБСТВЕННОСТИ </w:t>
      </w:r>
    </w:p>
    <w:p w:rsidR="00575E51" w:rsidRDefault="00575E51" w:rsidP="00575E51">
      <w:pPr>
        <w:autoSpaceDE w:val="0"/>
        <w:autoSpaceDN w:val="0"/>
        <w:adjustRightInd w:val="0"/>
        <w:jc w:val="center"/>
        <w:rPr>
          <w:rFonts w:ascii="Arial" w:hAnsi="Arial" w:cs="Arial"/>
          <w:b/>
          <w:bCs/>
          <w:sz w:val="20"/>
          <w:szCs w:val="20"/>
        </w:rPr>
      </w:pPr>
      <w:r>
        <w:rPr>
          <w:rFonts w:ascii="Arial" w:hAnsi="Arial" w:cs="Arial"/>
          <w:b/>
          <w:bCs/>
          <w:sz w:val="20"/>
          <w:szCs w:val="20"/>
        </w:rPr>
        <w:t xml:space="preserve">ШАТАЛОВСКОГО СЕЛЬСКОГО ПОСЕЛЕНИЯ </w:t>
      </w:r>
    </w:p>
    <w:p w:rsidR="00575E51" w:rsidRDefault="00575E51" w:rsidP="00575E51">
      <w:pPr>
        <w:autoSpaceDE w:val="0"/>
        <w:autoSpaceDN w:val="0"/>
        <w:adjustRightInd w:val="0"/>
        <w:jc w:val="center"/>
        <w:rPr>
          <w:rFonts w:ascii="Arial" w:hAnsi="Arial" w:cs="Arial"/>
          <w:b/>
          <w:bCs/>
          <w:sz w:val="20"/>
          <w:szCs w:val="20"/>
        </w:rPr>
      </w:pPr>
      <w:r>
        <w:rPr>
          <w:rFonts w:ascii="Arial" w:hAnsi="Arial" w:cs="Arial"/>
          <w:b/>
          <w:bCs/>
          <w:sz w:val="20"/>
          <w:szCs w:val="20"/>
        </w:rPr>
        <w:t xml:space="preserve">ПОЧИНКОВСКОГО РАЙОНА СМОЛЕНСКОЙ ОБЛАСТИ </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1. Общие положения</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1.1. Настоящее Положение разработано в соответствии с Гражданским  Российской Федерации, Федеральным законом  от 21.12.2001 N 178-ФЗ "О приватизации государственного и муниципального имущества", Федеральным законом от 06.10.2003 N 131-ФЗ "Об общих принципах организации местного самоуправления в Российской Федерации", Федеральным законом от 29.07.1998 N 135-ФЗ "Об оценочной деятельности в Российской Федерации", Федеральным законом от 24.07.2007 N 209-ФЗ "О развитии малого и среднего предпринимательства в Российской Федерации",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Постановлением Правительства Российской Федерации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Постановлением Правительства Российской Федерации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Уставом муниципального образования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другими нормативными-правовыми актами.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1.2. Под приватизацией муниципального имущества понимается возмездное отчуждение имущества, находящегося в собственности муниципального образования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в собственность физических и (или) юридических лиц.</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1.4. Настоящее Положение не распространяется на отношения, возникающие при отчуждении: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земли, за исключением отчуждения земельных участков, на которых расположены объекты недвижимости, в том числе имущественные комплексы;</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природных ресурсов;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муниципального жилищного фонда;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муниципального имущества, находящегося за пределами территории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муниципального имущества в собственность некоммерческих организаций, созданных при преобразовании муниципальных унитарных предприятий;</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8A2E28" w:rsidRDefault="008A2E28" w:rsidP="00575E51">
      <w:pPr>
        <w:autoSpaceDE w:val="0"/>
        <w:autoSpaceDN w:val="0"/>
        <w:adjustRightInd w:val="0"/>
        <w:ind w:firstLine="540"/>
        <w:jc w:val="both"/>
        <w:rPr>
          <w:rFonts w:ascii="Arial" w:hAnsi="Arial" w:cs="Arial"/>
          <w:sz w:val="20"/>
          <w:szCs w:val="20"/>
        </w:rPr>
      </w:pPr>
    </w:p>
    <w:p w:rsidR="008A2E28" w:rsidRDefault="008A2E28" w:rsidP="00575E51">
      <w:pPr>
        <w:autoSpaceDE w:val="0"/>
        <w:autoSpaceDN w:val="0"/>
        <w:adjustRightInd w:val="0"/>
        <w:ind w:firstLine="540"/>
        <w:jc w:val="both"/>
        <w:rPr>
          <w:rFonts w:ascii="Arial" w:hAnsi="Arial" w:cs="Arial"/>
          <w:sz w:val="20"/>
          <w:szCs w:val="20"/>
        </w:rPr>
      </w:pPr>
    </w:p>
    <w:p w:rsidR="008A2E28" w:rsidRDefault="008A2E28" w:rsidP="00575E51">
      <w:pPr>
        <w:autoSpaceDE w:val="0"/>
        <w:autoSpaceDN w:val="0"/>
        <w:adjustRightInd w:val="0"/>
        <w:ind w:firstLine="540"/>
        <w:jc w:val="both"/>
        <w:rPr>
          <w:rFonts w:ascii="Arial" w:hAnsi="Arial" w:cs="Arial"/>
          <w:sz w:val="20"/>
          <w:szCs w:val="20"/>
        </w:rPr>
      </w:pPr>
    </w:p>
    <w:p w:rsidR="008A2E28" w:rsidRDefault="008A2E28" w:rsidP="00575E51">
      <w:pPr>
        <w:autoSpaceDE w:val="0"/>
        <w:autoSpaceDN w:val="0"/>
        <w:adjustRightInd w:val="0"/>
        <w:ind w:firstLine="540"/>
        <w:jc w:val="both"/>
        <w:rPr>
          <w:rFonts w:ascii="Arial" w:hAnsi="Arial" w:cs="Arial"/>
          <w:sz w:val="20"/>
          <w:szCs w:val="20"/>
        </w:rPr>
      </w:pPr>
    </w:p>
    <w:p w:rsidR="008A2E28" w:rsidRDefault="008A2E28"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муниципального имущества на основании судебного решения;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акций в предусмотренных федеральными законами случаях возникновения у муниципального образования "Смоленский район" Смоленской области права требовать выкупа их акционерным обществом;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акций акционерного общества, а также ценных бумаг, конвертируемых в акции акционерного общества, в случае их выкупа в порядке, установленном Федеральным законом от 26.12.1995 N 208-ФЗ "Об акционерных обществах".</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1.5. 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1.6.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1.7.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1.8. Продавцом муниципального имущества, отчуждаемого в соответствии с Федеральным законом  от 21.12.2001 N 178-ФЗ "О приватизации государственного и муниципального имущества",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настоящим Положением является Администрация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1.9. Покупателями муниципального имущества могут быть любые физические и юридические лица, за исключением государственных, муниципальных унитарных предприятий и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2. Планирование приватизации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2.1. Прогнозный план (программа) приватизации муниципального имущества является составной частью комплексного плана социально-экономического развития муниципального образования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и представляется на рассмотрение и утверждение Совета депутатов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в срок не позднее одного месяца до начала очередного финансового года. Прогнозный план (программу) приватизации после его утверждения публикуется в печати.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2.2. По представлению Главы муниципального образования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в утвержденную программу приватизации решением Совета депутатов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могут быть внесены изменения и дополнения.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2.3. Прогнозный план (программу) приватизации разрабатывает Администрация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совместно с заинтересованными лицами, которые не позднее чем за два месяца до начала очередного финансового года направляют в Администрацию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свои предложения о приватизации находящихся в их ведении муниципальные унитарных предприятий, а также находящихся в муниципальной собственности акций акционерных обществ и иного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2.4. Прогнозный план (программа) приватизации включает в себя перечень муниципальных унитарных предприятий, акций акционерных обществ, находящихся в муниципальной собственности, и иного муниципального имущества, которое планируется приватизировать. В прогнозном плане (программе) приватизации указывается краткая характеристика муниципального имущества (общая площадь, остаточная балансовая стоимость, состав уставного фонда муниципальных предприятий, вид, количество и стоимость акций акционерных обществ), которое планируется приватизировать.</w:t>
      </w:r>
    </w:p>
    <w:p w:rsidR="008A2E28"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2.5. Администрация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ежегодно не позднее 1 марта представляет в Совет депутатов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w:t>
      </w:r>
    </w:p>
    <w:p w:rsidR="00575E51" w:rsidRDefault="00575E51" w:rsidP="008A2E28">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отчет о выполнении прогнозного плана (программы) приватизации муниципального имущества за прошедший год.</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bookmarkStart w:id="1" w:name="Par69"/>
      <w:bookmarkEnd w:id="1"/>
      <w:r>
        <w:rPr>
          <w:rFonts w:ascii="Arial" w:hAnsi="Arial" w:cs="Arial"/>
          <w:sz w:val="20"/>
          <w:szCs w:val="20"/>
        </w:rPr>
        <w:t>3. Порядок приватизации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bookmarkStart w:id="2" w:name="Par71"/>
      <w:bookmarkEnd w:id="2"/>
      <w:r>
        <w:rPr>
          <w:rFonts w:ascii="Arial" w:hAnsi="Arial" w:cs="Arial"/>
          <w:sz w:val="20"/>
          <w:szCs w:val="20"/>
        </w:rPr>
        <w:t>3.1. Состав подлежащего приватизации имущественного комплекса унитарного предприятия определяется в передаточном акте.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пунктом 3.2 настоящего раздела.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муниципального образования.</w:t>
      </w:r>
    </w:p>
    <w:p w:rsidR="00575E51" w:rsidRDefault="00575E51" w:rsidP="00575E51">
      <w:pPr>
        <w:autoSpaceDE w:val="0"/>
        <w:autoSpaceDN w:val="0"/>
        <w:adjustRightInd w:val="0"/>
        <w:ind w:firstLine="540"/>
        <w:jc w:val="both"/>
        <w:rPr>
          <w:rFonts w:ascii="Arial" w:hAnsi="Arial" w:cs="Arial"/>
          <w:sz w:val="20"/>
          <w:szCs w:val="20"/>
        </w:rPr>
      </w:pPr>
      <w:bookmarkStart w:id="3" w:name="Par76"/>
      <w:bookmarkEnd w:id="3"/>
      <w:r>
        <w:rPr>
          <w:rFonts w:ascii="Arial" w:hAnsi="Arial" w:cs="Arial"/>
          <w:sz w:val="20"/>
          <w:szCs w:val="20"/>
        </w:rPr>
        <w:t>3.2.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пунктом 3.3 настоящего раздела, за вычетом балансовой стоимости объектов, не подлежащих приватизации в составе имущественного комплекса унитарного предприятия.</w:t>
      </w:r>
    </w:p>
    <w:p w:rsidR="00575E51" w:rsidRDefault="00575E51" w:rsidP="00575E51">
      <w:pPr>
        <w:autoSpaceDE w:val="0"/>
        <w:autoSpaceDN w:val="0"/>
        <w:adjustRightInd w:val="0"/>
        <w:ind w:firstLine="540"/>
        <w:jc w:val="both"/>
        <w:rPr>
          <w:rFonts w:ascii="Arial" w:hAnsi="Arial" w:cs="Arial"/>
          <w:sz w:val="20"/>
          <w:szCs w:val="20"/>
        </w:rPr>
      </w:pPr>
      <w:bookmarkStart w:id="4" w:name="Par78"/>
      <w:bookmarkEnd w:id="4"/>
      <w:r>
        <w:rPr>
          <w:rFonts w:ascii="Arial" w:hAnsi="Arial" w:cs="Arial"/>
          <w:sz w:val="20"/>
          <w:szCs w:val="20"/>
        </w:rPr>
        <w:t>3.3.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3.4.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3.5.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3.6. Начальная цена подлежащего приватизации муниципального имущества устанавливается в случаях, предусмотренных настоящим Положением,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575E51" w:rsidRDefault="00575E51" w:rsidP="00575E51">
      <w:pPr>
        <w:autoSpaceDE w:val="0"/>
        <w:autoSpaceDN w:val="0"/>
        <w:adjustRightInd w:val="0"/>
        <w:ind w:firstLine="540"/>
        <w:jc w:val="both"/>
        <w:rPr>
          <w:rFonts w:ascii="Arial" w:hAnsi="Arial" w:cs="Arial"/>
          <w:sz w:val="20"/>
          <w:szCs w:val="20"/>
        </w:rPr>
      </w:pPr>
    </w:p>
    <w:p w:rsidR="008A2E28" w:rsidRDefault="008A2E28" w:rsidP="00575E51">
      <w:pPr>
        <w:autoSpaceDE w:val="0"/>
        <w:autoSpaceDN w:val="0"/>
        <w:adjustRightInd w:val="0"/>
        <w:jc w:val="center"/>
        <w:outlineLvl w:val="1"/>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4. Способы приватизации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p>
    <w:p w:rsidR="008A2E28" w:rsidRDefault="008A2E28"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4.1. Используются следующие способы приватизации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преобразование муниципального унитарного предприятия в акционерное общество;</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преобразование муниципального унитарного предприятия в общество с ограниченной ответственностью;</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продажа муниципального имущества на аукционе;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продажа акций акционерных обществ на специализированном аукционе;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продажа муниципального имущества на конкурсе;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продажа муниципального имущества посредством публичного предложения;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продажа муниципального имущества без объявления цены;</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внесение муниципального имущества в качестве вклада в уставные капиталы акционерных обществ;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продажа акций акционерных обществ по результатам доверительного управления.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4.2. Приватизация имущественного комплекса муниципального унитарного предприятия в случае, если размер уставного капитала превышает минимальный размер уставного капитала открытого акционерного общества, установленный законодательством Российской Федерации, может осуществляться только путем преобразования муниципального унитарного предприятия в акционерное общество.</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 иных случаях приватизация имущественного комплекса муниципального унитарного предприятия осуществляется другими предусмотренными настоящим Положением способами.</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5. Решение об условиях приватизации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5.1.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утвержденной Смоленской районной Думой.</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5.2. В решении об условиях приватизации должны содержаться следующие сведения: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наименование имущества и иные позволяющие его индивидуализировать данные (характеристика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способ приватизации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начальная цена;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срок рассрочки платежа (в случае ее предоставления);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иные необходимые для приватизации имущества сведения.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состав подлежащего приватизации имущественного комплекса муниципального унитарного предприятия;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размер уставного капитала акционерного общества или общества с ограниченной ответственностью, создаваемого посредством преобразования муниципального унитарного предприятия;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bookmarkStart w:id="5" w:name="Par114"/>
      <w:bookmarkEnd w:id="5"/>
      <w:r>
        <w:rPr>
          <w:rFonts w:ascii="Arial" w:hAnsi="Arial" w:cs="Arial"/>
          <w:sz w:val="20"/>
          <w:szCs w:val="20"/>
        </w:rPr>
        <w:t>6. Информационное обеспечение приватизации</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6.1. Прогнозный план (программа) приватизации муниципального имущества, отчет о выполнении прогнозного плана (программы) приватизации муниципального имущества за прошедший год, а также решения об условиях приватизации муниципального имущества подлежат размещению на официальном сайте в информационно-телекоммуникационной сети «Интернет» муниципального образования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bookmarkStart w:id="6" w:name="Par118"/>
      <w:bookmarkEnd w:id="6"/>
      <w:r>
        <w:rPr>
          <w:rFonts w:ascii="Arial" w:hAnsi="Arial" w:cs="Arial"/>
          <w:sz w:val="20"/>
          <w:szCs w:val="20"/>
        </w:rPr>
        <w:t>6.2. Информационное сообщение о продаже муниципального имущества, об итогах его продажи размещается также на сайте продавца муниципального имущества в информационно-телекоммуникационной сети «Интернет» не менее чем за тридцать дней до дня осуществления продажи указанного имущества. Решение об условиях приватизации муниципального имущества размещается в открытом доступе на сайтах в информационно-</w:t>
      </w:r>
      <w:proofErr w:type="gramStart"/>
      <w:r>
        <w:rPr>
          <w:rFonts w:ascii="Arial" w:hAnsi="Arial" w:cs="Arial"/>
          <w:sz w:val="20"/>
          <w:szCs w:val="20"/>
        </w:rPr>
        <w:t>телекоммуникационной  сети</w:t>
      </w:r>
      <w:proofErr w:type="gramEnd"/>
      <w:r>
        <w:rPr>
          <w:rFonts w:ascii="Arial" w:hAnsi="Arial" w:cs="Arial"/>
          <w:sz w:val="20"/>
          <w:szCs w:val="20"/>
        </w:rPr>
        <w:t xml:space="preserve"> «Интернет» в течение десяти дней со дня принятия этого решения.</w:t>
      </w:r>
    </w:p>
    <w:p w:rsidR="008A2E28" w:rsidRDefault="008A2E28"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6.3. Информационное сообщение о продаже муниципального имущества должно содержать, за исключением случаев, предусмотренных настоящим Положением, следующие сведения: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наименование органа местного самоуправления, принявшего решение об условиях приватизации такого имущества, реквизиты указанного решения;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наименование такого имущества и иные позволяющие его индивидуализировать сведения (характеристика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способ приватизации такого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начальная цена продажи такого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форма подачи предложений о цене такого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условия и сроки платежа, необходимые реквизиты счетов;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размер задатка, срок и порядок его внесения, необходимые реквизиты счетов;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порядок, место, даты начала и окончания подачи заявок, предложений;</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исчерпывающий перечень представляемых участниками торгов документов и требования к их оформлению;</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срок заключения договора купли-продажи такого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порядок ознакомления покупателей с иной информацией, условиями договора купли-продажи такого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ограничения участия отдельных категорий физических лиц и юридических лиц в приватизации такого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место и срок подведения итогов продажи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75E51" w:rsidRDefault="00575E51" w:rsidP="00575E51">
      <w:pPr>
        <w:autoSpaceDE w:val="0"/>
        <w:autoSpaceDN w:val="0"/>
        <w:adjustRightInd w:val="0"/>
        <w:ind w:firstLine="540"/>
        <w:jc w:val="both"/>
        <w:rPr>
          <w:rFonts w:ascii="Arial" w:hAnsi="Arial" w:cs="Arial"/>
          <w:sz w:val="20"/>
          <w:szCs w:val="20"/>
        </w:rPr>
      </w:pPr>
      <w:bookmarkStart w:id="7" w:name="Par135"/>
      <w:bookmarkEnd w:id="7"/>
      <w:r>
        <w:rPr>
          <w:rFonts w:ascii="Arial" w:hAnsi="Arial" w:cs="Arial"/>
          <w:sz w:val="20"/>
          <w:szCs w:val="20"/>
        </w:rPr>
        <w:t>6.4.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 полное наименование, адрес (место нахождения) акционерного общества или общества с ограниченной ответственностью;</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6) адрес сайта в информационно-телекоммуникационной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7) площадь земельного участка или земельных участков, на которых расположено недвижимое имущество хозяйственного общества;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8) численность работников хозяйственного общества;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(отсутствия заявок, явка только одного покупателя, иная причина).</w:t>
      </w:r>
    </w:p>
    <w:p w:rsidR="00575E51" w:rsidRPr="0017514D" w:rsidRDefault="00575E51" w:rsidP="00575E51">
      <w:pPr>
        <w:autoSpaceDE w:val="0"/>
        <w:autoSpaceDN w:val="0"/>
        <w:adjustRightInd w:val="0"/>
        <w:ind w:firstLine="540"/>
        <w:jc w:val="both"/>
        <w:rPr>
          <w:rFonts w:ascii="Arial" w:hAnsi="Arial" w:cs="Arial"/>
          <w:color w:val="000000"/>
          <w:sz w:val="20"/>
          <w:szCs w:val="20"/>
        </w:rPr>
      </w:pPr>
      <w:r w:rsidRPr="0017514D">
        <w:rPr>
          <w:rFonts w:ascii="Arial" w:hAnsi="Arial" w:cs="Arial"/>
          <w:color w:val="000000"/>
          <w:sz w:val="20"/>
          <w:szCs w:val="20"/>
        </w:rPr>
        <w:t>В отношении объектов, включенных в прогнозный план (программу) приватизации, находящихся в муниципальной собственности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575E51" w:rsidRPr="0017514D" w:rsidRDefault="00575E51" w:rsidP="00575E51">
      <w:pPr>
        <w:autoSpaceDE w:val="0"/>
        <w:autoSpaceDN w:val="0"/>
        <w:adjustRightInd w:val="0"/>
        <w:ind w:firstLine="540"/>
        <w:jc w:val="both"/>
        <w:rPr>
          <w:rFonts w:ascii="Arial" w:hAnsi="Arial" w:cs="Arial"/>
          <w:color w:val="000000"/>
          <w:sz w:val="20"/>
          <w:szCs w:val="20"/>
        </w:rPr>
      </w:pPr>
      <w:bookmarkStart w:id="8" w:name="Par147"/>
      <w:bookmarkEnd w:id="8"/>
      <w:r w:rsidRPr="0017514D">
        <w:rPr>
          <w:rFonts w:ascii="Arial" w:hAnsi="Arial" w:cs="Arial"/>
          <w:color w:val="000000"/>
          <w:sz w:val="20"/>
          <w:szCs w:val="20"/>
        </w:rPr>
        <w:t>6.5. С момента включения в прогнозный план (программу)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8A2E28" w:rsidRDefault="008A2E28" w:rsidP="00575E51">
      <w:pPr>
        <w:autoSpaceDE w:val="0"/>
        <w:autoSpaceDN w:val="0"/>
        <w:adjustRightInd w:val="0"/>
        <w:ind w:firstLine="540"/>
        <w:jc w:val="both"/>
        <w:rPr>
          <w:rFonts w:ascii="Arial" w:hAnsi="Arial" w:cs="Arial"/>
          <w:color w:val="000000"/>
          <w:sz w:val="20"/>
          <w:szCs w:val="20"/>
        </w:rPr>
      </w:pPr>
    </w:p>
    <w:p w:rsidR="00575E51" w:rsidRPr="0017514D" w:rsidRDefault="00575E51" w:rsidP="00575E51">
      <w:pPr>
        <w:autoSpaceDE w:val="0"/>
        <w:autoSpaceDN w:val="0"/>
        <w:adjustRightInd w:val="0"/>
        <w:ind w:firstLine="540"/>
        <w:jc w:val="both"/>
        <w:rPr>
          <w:rFonts w:ascii="Arial" w:hAnsi="Arial" w:cs="Arial"/>
          <w:color w:val="000000"/>
          <w:sz w:val="20"/>
          <w:szCs w:val="20"/>
        </w:rPr>
      </w:pPr>
      <w:r w:rsidRPr="0017514D">
        <w:rPr>
          <w:rFonts w:ascii="Arial" w:hAnsi="Arial" w:cs="Arial"/>
          <w:color w:val="000000"/>
          <w:sz w:val="20"/>
          <w:szCs w:val="20"/>
        </w:rPr>
        <w:lastRenderedPageBreak/>
        <w:t>6.6.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6.7.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 местах подачи заявок и на сайте продавца муниципального имущества в информационно-телекоммуникационной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6.8. Информация о результатах сделок приватизации муниципального имущества подлежит размещению на сайтах в информационно-телекоммуникационной сети «Интернет» в течение десяти дней со дня совершения указанных сделок.</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6.9. К информации о результатах сделок приватизации муниципального имущества, подлежащей размещению на сайтах в информационно-телекоммуникационной сети «Интернет», относятся следующие сведения: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 наименование продавца такого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 наименование такого имущества и иные позволяющие его индивидуализировать сведения (характеристика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3) дата, время и место проведения торгов;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4) цена сделки приватизации;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6) имя физического лица или наименование юридического лица - победителя торгов.</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bookmarkStart w:id="9" w:name="Par160"/>
      <w:bookmarkEnd w:id="9"/>
      <w:r>
        <w:rPr>
          <w:rFonts w:ascii="Arial" w:hAnsi="Arial" w:cs="Arial"/>
          <w:sz w:val="20"/>
          <w:szCs w:val="20"/>
        </w:rPr>
        <w:t>7. Документы, представляемые покупателями</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7.1. Одновременно с заявкой претенденты представляют следующие документы:</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юридические лица: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заверенные копии учредительных документов;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документ, содержащий сведения о доле муниципального образования в уставном капитале юридического лица (реестр владельцев акций либо выписку из него или заверенное печатью юридического лица (при наличии печати) и подписанное его руководителем письмо);</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документ, который подтверждает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физические лица предъявляют документ, удостоверяющий личность, или представляют копии всех его листов.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7.2.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A2E28" w:rsidRDefault="008A2E28" w:rsidP="00575E51">
      <w:pPr>
        <w:autoSpaceDE w:val="0"/>
        <w:autoSpaceDN w:val="0"/>
        <w:adjustRightInd w:val="0"/>
        <w:ind w:firstLine="540"/>
        <w:jc w:val="both"/>
        <w:rPr>
          <w:rFonts w:ascii="Arial" w:hAnsi="Arial" w:cs="Arial"/>
          <w:sz w:val="20"/>
          <w:szCs w:val="20"/>
        </w:rPr>
      </w:pPr>
    </w:p>
    <w:p w:rsidR="008A2E28" w:rsidRDefault="008A2E28" w:rsidP="00575E51">
      <w:pPr>
        <w:autoSpaceDE w:val="0"/>
        <w:autoSpaceDN w:val="0"/>
        <w:adjustRightInd w:val="0"/>
        <w:ind w:firstLine="540"/>
        <w:jc w:val="both"/>
        <w:rPr>
          <w:rFonts w:ascii="Arial" w:hAnsi="Arial" w:cs="Arial"/>
          <w:sz w:val="20"/>
          <w:szCs w:val="20"/>
        </w:rPr>
      </w:pPr>
    </w:p>
    <w:p w:rsidR="008A2E28" w:rsidRDefault="008A2E28"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8. Гарантии трудовых прав работников акционерных обществ,</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обществ с ограниченной ответственностью, созданных</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в процессе приватизации</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8.1.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8.2.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8.3.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8.4.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bookmarkStart w:id="10" w:name="Par185"/>
      <w:bookmarkEnd w:id="10"/>
      <w:r>
        <w:rPr>
          <w:rFonts w:ascii="Arial" w:hAnsi="Arial" w:cs="Arial"/>
          <w:sz w:val="20"/>
          <w:szCs w:val="20"/>
        </w:rPr>
        <w:t>9. Продажа муниципального имущества на аукционе</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9.1.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9.2. Аукцион является открытым по составу участников.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9.3.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 Аукцион, в котором принял участие только один участник, признается несостоявшимся.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9.4. Продолжительность приема заявок на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9.5. При проведении аукциона, если используется открытая форма подачи предложений о цене муниципального имущества, в информационном сообщении помимо сведений, указанных в разделе 6 настоящего Положения, указывается величина повышения начальной цены (шаг аукциона).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9.6.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9.7.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9.8. Претендент не допускается к участию в аукционе по следующим основаниям: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представленные документы не подтверждают право претендента быть покупателем в соответствии с законодательством Российской Федерации;</w:t>
      </w:r>
    </w:p>
    <w:p w:rsidR="008A2E28" w:rsidRDefault="008A2E28" w:rsidP="00575E51">
      <w:pPr>
        <w:autoSpaceDE w:val="0"/>
        <w:autoSpaceDN w:val="0"/>
        <w:adjustRightInd w:val="0"/>
        <w:ind w:firstLine="540"/>
        <w:jc w:val="both"/>
        <w:rPr>
          <w:rFonts w:ascii="Arial" w:hAnsi="Arial" w:cs="Arial"/>
          <w:sz w:val="20"/>
          <w:szCs w:val="20"/>
        </w:rPr>
      </w:pPr>
    </w:p>
    <w:p w:rsidR="008A2E28" w:rsidRDefault="008A2E28" w:rsidP="00575E51">
      <w:pPr>
        <w:autoSpaceDE w:val="0"/>
        <w:autoSpaceDN w:val="0"/>
        <w:adjustRightInd w:val="0"/>
        <w:ind w:firstLine="540"/>
        <w:jc w:val="both"/>
        <w:rPr>
          <w:rFonts w:ascii="Arial" w:hAnsi="Arial" w:cs="Arial"/>
          <w:sz w:val="20"/>
          <w:szCs w:val="20"/>
        </w:rPr>
      </w:pPr>
    </w:p>
    <w:p w:rsidR="008A2E28" w:rsidRDefault="008A2E28"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заявка подана лицом, не уполномоченным претендентом на осуществление таких действий;</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не подтверждено поступление в установленный срок задатка на счета, указанные в информационном сообщении.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Перечень оснований отказа претенденту в участии в аукционе является исчерпывающим.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9.9.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9.10. Одно лицо имеет право подать только одну </w:t>
      </w:r>
      <w:proofErr w:type="gramStart"/>
      <w:r>
        <w:rPr>
          <w:rFonts w:ascii="Arial" w:hAnsi="Arial" w:cs="Arial"/>
          <w:sz w:val="20"/>
          <w:szCs w:val="20"/>
        </w:rPr>
        <w:t>заявку</w:t>
      </w:r>
      <w:proofErr w:type="gramEnd"/>
      <w:r>
        <w:rPr>
          <w:rFonts w:ascii="Arial" w:hAnsi="Arial" w:cs="Arial"/>
          <w:sz w:val="20"/>
          <w:szCs w:val="20"/>
        </w:rPr>
        <w:t xml:space="preserve">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9.11.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9.12. При уклонении или отказе победителя аукциона от заключения в установленный срок договора купли-продажи имущества задаток ему </w:t>
      </w:r>
      <w:proofErr w:type="gramStart"/>
      <w:r>
        <w:rPr>
          <w:rFonts w:ascii="Arial" w:hAnsi="Arial" w:cs="Arial"/>
          <w:sz w:val="20"/>
          <w:szCs w:val="20"/>
        </w:rPr>
        <w:t>не возвращается</w:t>
      </w:r>
      <w:proofErr w:type="gramEnd"/>
      <w:r>
        <w:rPr>
          <w:rFonts w:ascii="Arial" w:hAnsi="Arial" w:cs="Arial"/>
          <w:sz w:val="20"/>
          <w:szCs w:val="20"/>
        </w:rPr>
        <w:t xml:space="preserve"> и он утрачивает право на заключение указанного договора.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9.13. Суммы задатков возвращаются участникам аукциона, за исключением его победителя, в течение пяти дней с даты подведения итогов аукциона.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9.14. В течение пяти рабочих дней с даты подведения итогов аукциона с победителем аукциона заключается договор купли-продажи.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9.15.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9.16. Не урегулированные настоящей статьей и связанные с проведением аукциона отношения регулируются Правительством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10. Продажа акций акционерных обществ</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на специализированном аукционе</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10.1.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10.2. Специализированный аукцион является открытым по составу участников. Специализированный аукцион, в котором принял участие только один участник, признается несостоявшимся.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10.3.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Прием заявок осуществляется в течение двадцати пяти дней.</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Форма бланка заявки утверждается уполномоченным Правительством Российской Федерации органом исполнительной власти.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10.4.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10.5. Претендент не допускается к участию в специализированном аукционе по следующим основаниям: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представленные документы не подтверждают право претендентов на осуществление таких действий;</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заявка подана лицом, не уполномоченным претендентом на осуществление таких действий;</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8A2E28" w:rsidRDefault="008A2E28" w:rsidP="00575E51">
      <w:pPr>
        <w:autoSpaceDE w:val="0"/>
        <w:autoSpaceDN w:val="0"/>
        <w:adjustRightInd w:val="0"/>
        <w:ind w:firstLine="540"/>
        <w:jc w:val="both"/>
        <w:rPr>
          <w:rFonts w:ascii="Arial" w:hAnsi="Arial" w:cs="Arial"/>
          <w:sz w:val="20"/>
          <w:szCs w:val="20"/>
        </w:rPr>
      </w:pPr>
    </w:p>
    <w:p w:rsidR="008A2E28" w:rsidRDefault="008A2E28"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поступившие денежные средства меньше начальной цены акции акционерного общества;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внесение претендентом денежных средств осуществлено с нарушением условий, содержащихся в информационном сообщении.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Перечень оснований отказа претенденту в участии в специализированном аукционе является исчерпывающим.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10.6.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10.7.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Передача акций и оформление права собственности осуществляется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10.8. Не урегулированные настоящим разделом отношения, связанные с проведением специализированного аукциона, регулируются Правительством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bookmarkStart w:id="11" w:name="Par234"/>
      <w:bookmarkEnd w:id="11"/>
      <w:r>
        <w:rPr>
          <w:rFonts w:ascii="Arial" w:hAnsi="Arial" w:cs="Arial"/>
          <w:sz w:val="20"/>
          <w:szCs w:val="20"/>
        </w:rPr>
        <w:t>11. Продажа акций акционерного общества, долей в уставном</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капитале общества с ограниченной ответственностью, объектов</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культурного наследия, включенных в единый государственный</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реестр объектов культурного наследия (памятников истории</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и культуры) народов Российской Федерации, на конкурсе</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Особенности продажи объектов </w:t>
      </w:r>
      <w:proofErr w:type="gramStart"/>
      <w:r>
        <w:rPr>
          <w:rFonts w:ascii="Arial" w:hAnsi="Arial" w:cs="Arial"/>
          <w:sz w:val="20"/>
          <w:szCs w:val="20"/>
        </w:rPr>
        <w:t>культурного наследия</w:t>
      </w:r>
      <w:proofErr w:type="gramEnd"/>
      <w:r>
        <w:rPr>
          <w:rFonts w:ascii="Arial" w:hAnsi="Arial" w:cs="Arial"/>
          <w:sz w:val="20"/>
          <w:szCs w:val="20"/>
        </w:rPr>
        <w:t xml:space="preserve"> включенного в реестр объектов культурного наследия, на конкурсе, в том числе сроки выполнения его условий, устанавливаются в соответствии с разделом 17 настоящего Положения.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Конкурс, в котором принял участие только один участник, признается несостоявшимся.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Документом, подтверждающим поступление задатка на счет, указанный в информационном сообщении о продаже муниципального имущества. Документом, подтверждающим поступление задатка на счет, указанный в информационном сообщении, является выписка с этого счета.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11.7. Претендент не допускается к участию в конкурсе по следующим основаниям: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предоставленные документы не подтверждают право претендента быть покупателем в соответствии с законодательством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заявка подана лицом, не уполномоченным претендентом на осуществление таких действий;</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Перечень указанных оснований отказа претенденту в участии в конкурсе является исчерпывающим.</w:t>
      </w:r>
    </w:p>
    <w:p w:rsidR="008A2E28" w:rsidRDefault="008A2E28" w:rsidP="00575E51">
      <w:pPr>
        <w:autoSpaceDE w:val="0"/>
        <w:autoSpaceDN w:val="0"/>
        <w:adjustRightInd w:val="0"/>
        <w:ind w:firstLine="540"/>
        <w:jc w:val="both"/>
        <w:rPr>
          <w:rFonts w:ascii="Arial" w:hAnsi="Arial" w:cs="Arial"/>
          <w:sz w:val="20"/>
          <w:szCs w:val="20"/>
        </w:rPr>
      </w:pPr>
    </w:p>
    <w:p w:rsidR="008A2E28" w:rsidRDefault="008A2E28"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sidRPr="00D466E7">
        <w:rPr>
          <w:rFonts w:ascii="Arial" w:hAnsi="Arial" w:cs="Arial"/>
          <w:sz w:val="20"/>
          <w:szCs w:val="20"/>
        </w:rPr>
        <w:t>11.8. До</w:t>
      </w:r>
      <w:r>
        <w:rPr>
          <w:rFonts w:ascii="Arial" w:hAnsi="Arial" w:cs="Arial"/>
          <w:sz w:val="20"/>
          <w:szCs w:val="20"/>
        </w:rPr>
        <w:t xml:space="preserve">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11.9. Одно лицо имеет право подать только одну заявку, а также только одно предложение о цене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11.11. При уклонении или отказе победителя конкурса от заключения договора купли-продажи муниципального имущества задаток ему не возвращается.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11.13. В течение пяти рабочих дней с даты подведения итогов конкурса с победителем конкурса заключается договор купли-продажи.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11.14. Договор купли-продажи муниципального имущества включает в себя порядок выполнения победителем конкурса условий конкурса.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Указанный договор должен устанавливать порядок подтверждения победителем конкурса выполнения принимаемых на себя обязательств.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11.15. Договор купли-продажи муниципального имущества должен содержать:</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условия конкурса, формы и сроки их выполнения;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порядок подтверждения победителем конкурса выполнения условий конкурса;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порядок осуществления контроля за выполнением победителем конкурса условий конкурса;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другие условия, предусмотренные настоящим Положением в отношении объектов культурного наследия, включенных в реестр объектов культурного наследия;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иные определяемые по соглашению сторон условия.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Положением.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11.17. Срок выполнения условий конкурса не может превышать один год, если иное не предусмотрено настоящим Положением.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11.18. Победитель конкурса вправе до перехода к нему права собственности на муниципальное имущество осуществлять полномочия, установленные пунктами 11.19 и 11.20 настоящего раздела.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11.19. Победитель конкурса вправе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внесение изменений и дополнений в учредительные документы хозяйственного общества;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залог и отчуждение недвижимого имущества хозяйственного общества;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получение кредита в размере более чем пять процентов стоимости чистых активов хозяйственного общества;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учреждение хозяйственных обществ, товариществ;</w:t>
      </w:r>
    </w:p>
    <w:p w:rsidR="008A2E28" w:rsidRDefault="008A2E28"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эмиссия ценных бумаг, не конвертируемых в акции акционерного общества;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Голосование по данным вопросам победитель конкурса осуществляет в порядке, установленном органом местного самоуправления.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Победитель конкурса не вправе осуществлять голосование по вопросу реорганизации или ликвидации хозяйственного общества.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575E51" w:rsidRDefault="00575E51" w:rsidP="00575E51">
      <w:pPr>
        <w:autoSpaceDE w:val="0"/>
        <w:autoSpaceDN w:val="0"/>
        <w:adjustRightInd w:val="0"/>
        <w:ind w:firstLine="540"/>
        <w:jc w:val="both"/>
        <w:rPr>
          <w:rFonts w:ascii="Arial" w:hAnsi="Arial" w:cs="Arial"/>
          <w:sz w:val="20"/>
          <w:szCs w:val="20"/>
        </w:rPr>
      </w:pPr>
      <w:bookmarkStart w:id="12" w:name="Par287"/>
      <w:bookmarkEnd w:id="12"/>
      <w:r>
        <w:rPr>
          <w:rFonts w:ascii="Arial" w:hAnsi="Arial" w:cs="Arial"/>
          <w:sz w:val="20"/>
          <w:szCs w:val="20"/>
        </w:rPr>
        <w:t>11.20. Условия конкурса могут предусматривать:</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сохранение определенного числа рабочих мест;</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переподготовку и (или) повышение квалификации работников;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проведение ремонтных и иных работ в отношении объектов социально-культурного и коммунально-бытового назначения.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Указанный перечень условий конкурса является исчерпывающим.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11.21.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органами местного самоуправления.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11.23. Не урегулированные настоящим разделом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bookmarkStart w:id="13" w:name="Par300"/>
      <w:bookmarkEnd w:id="13"/>
      <w:r>
        <w:rPr>
          <w:rFonts w:ascii="Arial" w:hAnsi="Arial" w:cs="Arial"/>
          <w:sz w:val="20"/>
          <w:szCs w:val="20"/>
        </w:rPr>
        <w:t>12. Продажа муниципального имущества посредством</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публичного предложения</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bookmarkStart w:id="14" w:name="Par303"/>
      <w:bookmarkEnd w:id="14"/>
      <w:r>
        <w:rPr>
          <w:rFonts w:ascii="Arial" w:hAnsi="Arial" w:cs="Arial"/>
          <w:sz w:val="20"/>
          <w:szCs w:val="20"/>
        </w:rPr>
        <w:t>12.1.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12.2. Информационное сообщение о продаже посредством публичного предложения наряду со сведениями, предусмотренными разделом 6 настоящего Положения, должно содержать следующие сведения: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 дата, время и место проведения продажи посредством публичного предложения;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3) минимальная цена предложения, по которой может быть продано муниципальное имущество (цена отсечения).</w:t>
      </w:r>
    </w:p>
    <w:p w:rsidR="008A2E28"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12.3. Цена первоначального предложения устанавливается не ниже начальной цены, указанной в информационном сообщении о продаже указанного в пункте 12.1 настоящего раздела </w:t>
      </w:r>
    </w:p>
    <w:p w:rsidR="00575E51" w:rsidRDefault="00575E51" w:rsidP="008A2E28">
      <w:pPr>
        <w:autoSpaceDE w:val="0"/>
        <w:autoSpaceDN w:val="0"/>
        <w:adjustRightInd w:val="0"/>
        <w:jc w:val="both"/>
        <w:rPr>
          <w:rFonts w:ascii="Arial" w:hAnsi="Arial" w:cs="Arial"/>
          <w:sz w:val="20"/>
          <w:szCs w:val="20"/>
        </w:rPr>
      </w:pPr>
      <w:r>
        <w:rPr>
          <w:rFonts w:ascii="Arial" w:hAnsi="Arial" w:cs="Arial"/>
          <w:sz w:val="20"/>
          <w:szCs w:val="20"/>
        </w:rPr>
        <w:lastRenderedPageBreak/>
        <w:t>имущества на аукционе, который был признан несостоявшимся, а цена отсечения составляет 50 процентов начальной цены такого аукциона.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12.4.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12.4.1.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12.5.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12.6. Продажа посредством публичного предложения, в которой принял участие только один участник, признается несостоявшейся.</w:t>
      </w:r>
    </w:p>
    <w:p w:rsidR="00575E51" w:rsidRDefault="00575E51" w:rsidP="00575E51">
      <w:pPr>
        <w:autoSpaceDE w:val="0"/>
        <w:autoSpaceDN w:val="0"/>
        <w:adjustRightInd w:val="0"/>
        <w:ind w:firstLine="540"/>
        <w:jc w:val="both"/>
        <w:rPr>
          <w:rFonts w:ascii="Arial" w:hAnsi="Arial" w:cs="Arial"/>
          <w:sz w:val="20"/>
          <w:szCs w:val="20"/>
        </w:rPr>
      </w:pPr>
      <w:bookmarkStart w:id="15" w:name="Par319"/>
      <w:bookmarkEnd w:id="15"/>
      <w:r>
        <w:rPr>
          <w:rFonts w:ascii="Arial" w:hAnsi="Arial" w:cs="Arial"/>
          <w:sz w:val="20"/>
          <w:szCs w:val="20"/>
        </w:rPr>
        <w:t>12.7. Претендент не допускается к участию в продаже посредством публичного предложения по следующим основаниям: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 представленные документы не подтверждают право претендента быть покупателем в соответствии с законодательством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4) поступление в установленный срок задатка на счета, указанные в информационном сообщении, не подтверждено.</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12.8. Перечень указанных в пункте 12.7 настоящего Положения оснований отказа претенденту в участии в продаже посредством публичного предложения является исчерпывающим.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12.9.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12.10. Уведомление о признании участника продаж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12.11.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12.12.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8A2E28" w:rsidRDefault="008A2E28" w:rsidP="00575E51">
      <w:pPr>
        <w:autoSpaceDE w:val="0"/>
        <w:autoSpaceDN w:val="0"/>
        <w:adjustRightInd w:val="0"/>
        <w:ind w:firstLine="540"/>
        <w:jc w:val="both"/>
        <w:rPr>
          <w:rFonts w:ascii="Arial" w:hAnsi="Arial" w:cs="Arial"/>
          <w:sz w:val="20"/>
          <w:szCs w:val="20"/>
        </w:rPr>
      </w:pPr>
    </w:p>
    <w:p w:rsidR="008A2E28" w:rsidRDefault="008A2E28" w:rsidP="00575E51">
      <w:pPr>
        <w:autoSpaceDE w:val="0"/>
        <w:autoSpaceDN w:val="0"/>
        <w:adjustRightInd w:val="0"/>
        <w:ind w:firstLine="540"/>
        <w:jc w:val="both"/>
        <w:rPr>
          <w:rFonts w:ascii="Arial" w:hAnsi="Arial" w:cs="Arial"/>
          <w:sz w:val="20"/>
          <w:szCs w:val="20"/>
        </w:rPr>
      </w:pPr>
    </w:p>
    <w:p w:rsidR="008A2E28" w:rsidRDefault="008A2E28"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12.13.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12.14.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12.15. Порядок продажи муниципального имущества посредством публичного предложения в части, не урегулированной настоящим разделом, устанавливается Правительством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bookmarkStart w:id="16" w:name="Par333"/>
      <w:bookmarkEnd w:id="16"/>
      <w:r>
        <w:rPr>
          <w:rFonts w:ascii="Arial" w:hAnsi="Arial" w:cs="Arial"/>
          <w:sz w:val="20"/>
          <w:szCs w:val="20"/>
        </w:rPr>
        <w:t>13. Продажа муниципального имущества без объявления цены</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13.1.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При продаже муниципального имущества без объявления цены его начальная цена не определяется.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13.2. Информационное сообщение о продаже муниципального имущества без объявления цены должно соответствовать требованиям, предусмотренным разделом 6 настоящего Положения, за исключением начальной цены.</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Претенденты направляют свои предложения о цене муниципального имущества в адрес, указанный в информационном сообщении.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13.3. Помимо предложения о цене муниципального имущества претендент должен представить, документы, указанные в разделе 7 настоящего Положения.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13.4.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заявок о цене муниципального, имущества покупателем признается лицо, подавшее заявку ранее других лиц.</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13.5.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настоящим Положением.</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14. Внесение муниципального имущества в качестве вклада</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в уставные капиталы акционерных обществ</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bookmarkStart w:id="17" w:name="Par347"/>
      <w:bookmarkEnd w:id="17"/>
      <w:r>
        <w:rPr>
          <w:rFonts w:ascii="Arial" w:hAnsi="Arial" w:cs="Arial"/>
          <w:sz w:val="20"/>
          <w:szCs w:val="20"/>
        </w:rPr>
        <w:t xml:space="preserve">14.1. По решению Главы муниципального образования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14.2. Внесение муниципального имущества, а также исключительных прав в уставные капиталы акционерных обществ может осуществляться: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при учреждении акционерных обществ;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в порядке оплаты размещаемых дополнительных акций при увеличении уставных капиталов акционерных обществ.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14.3.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дополнительные акции, в оплату которых вносятся муниципальное имущество и (или) исключительные права, являются обыкновенными акциями;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8A2E28"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14.4. 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w:t>
      </w:r>
    </w:p>
    <w:p w:rsidR="008A2E28" w:rsidRDefault="008A2E28" w:rsidP="008A2E28">
      <w:pPr>
        <w:autoSpaceDE w:val="0"/>
        <w:autoSpaceDN w:val="0"/>
        <w:adjustRightInd w:val="0"/>
        <w:jc w:val="both"/>
        <w:rPr>
          <w:rFonts w:ascii="Arial" w:hAnsi="Arial" w:cs="Arial"/>
          <w:sz w:val="20"/>
          <w:szCs w:val="20"/>
        </w:rPr>
      </w:pPr>
    </w:p>
    <w:p w:rsidR="00575E51" w:rsidRDefault="00575E51" w:rsidP="008A2E28">
      <w:pPr>
        <w:autoSpaceDE w:val="0"/>
        <w:autoSpaceDN w:val="0"/>
        <w:adjustRightInd w:val="0"/>
        <w:jc w:val="both"/>
        <w:rPr>
          <w:rFonts w:ascii="Arial" w:hAnsi="Arial" w:cs="Arial"/>
          <w:sz w:val="20"/>
          <w:szCs w:val="20"/>
        </w:rPr>
      </w:pPr>
      <w:r>
        <w:rPr>
          <w:rFonts w:ascii="Arial" w:hAnsi="Arial" w:cs="Arial"/>
          <w:sz w:val="20"/>
          <w:szCs w:val="20"/>
        </w:rPr>
        <w:t>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"Об акционерных обществах" и законодательством Российской Федерации об оценочной деятельности.</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15. Продажа акций акционерного общества по результатам</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доверительного управления</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15.1.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15.2.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15.3. Информационное сообщение о проведении конкурса по передаче акций акционерного общества в доверительное, управление размещается на сайтах в информационно-телекоммуникационной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15.4.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15.5. Не урегулированные настоящим разделом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регулируются Правительством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16. Отчуждение земельных участков</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bookmarkStart w:id="18" w:name="Par369"/>
      <w:bookmarkEnd w:id="18"/>
      <w:r>
        <w:rPr>
          <w:rFonts w:ascii="Arial" w:hAnsi="Arial" w:cs="Arial"/>
          <w:sz w:val="20"/>
          <w:szCs w:val="20"/>
        </w:rPr>
        <w:t xml:space="preserve">16.1.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w:t>
      </w:r>
      <w:proofErr w:type="gramStart"/>
      <w:r>
        <w:rPr>
          <w:rFonts w:ascii="Arial" w:hAnsi="Arial" w:cs="Arial"/>
          <w:sz w:val="20"/>
          <w:szCs w:val="20"/>
        </w:rPr>
        <w:t>лицу</w:t>
      </w:r>
      <w:proofErr w:type="gramEnd"/>
      <w:r>
        <w:rPr>
          <w:rFonts w:ascii="Arial" w:hAnsi="Arial" w:cs="Arial"/>
          <w:sz w:val="20"/>
          <w:szCs w:val="20"/>
        </w:rPr>
        <w:t xml:space="preserve">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16.2. Приватизация имущественных комплексов муниципальных унитарных предприятий осуществляется одновременно с отчуждением следующих земельных участков: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находящихся у муниципального унитарного предприятия на праве постоянного (бессрочного) пользования или аренды;</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занимаемых объектами недвижимости, указанными в пункте 16.1 настоящего раздела, входящими в состав приватизируемого имущественного комплекса унитарного предприятия, и необходимых для использования указанных объектов.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16.3.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w:t>
      </w:r>
      <w:proofErr w:type="gramStart"/>
      <w:r>
        <w:rPr>
          <w:rFonts w:ascii="Arial" w:hAnsi="Arial" w:cs="Arial"/>
          <w:sz w:val="20"/>
          <w:szCs w:val="20"/>
        </w:rPr>
        <w:t>аренду</w:t>
      </w:r>
      <w:proofErr w:type="gramEnd"/>
      <w:r>
        <w:rPr>
          <w:rFonts w:ascii="Arial" w:hAnsi="Arial" w:cs="Arial"/>
          <w:sz w:val="20"/>
          <w:szCs w:val="20"/>
        </w:rPr>
        <w:t xml:space="preserve"> либо приобрести у муниципального образования указанные земельные участки, если иное не предусмотрено федеральным законом.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Договор аренды земельного участка не является препятствием для выкупа земельного участка</w:t>
      </w:r>
    </w:p>
    <w:p w:rsidR="008A2E28" w:rsidRDefault="008A2E28" w:rsidP="00575E51">
      <w:pPr>
        <w:autoSpaceDE w:val="0"/>
        <w:autoSpaceDN w:val="0"/>
        <w:adjustRightInd w:val="0"/>
        <w:ind w:firstLine="540"/>
        <w:jc w:val="both"/>
        <w:rPr>
          <w:rFonts w:ascii="Arial" w:hAnsi="Arial" w:cs="Arial"/>
          <w:sz w:val="20"/>
          <w:szCs w:val="20"/>
        </w:rPr>
      </w:pPr>
    </w:p>
    <w:p w:rsidR="008A2E28" w:rsidRDefault="008A2E28"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Отказ в выкупе земельного участка или предоставлении его в аренду не допускается, за исключением случаев, предусмотренных законом.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16.3.1. Решение о продаже земельных участков принимается Администрацией муниципального образования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согласно решению о приватизации соответствующих объектов недвижимости в двухнедельный срок со дня обращения при предоставлении покупателем необходимых документов.</w:t>
      </w:r>
    </w:p>
    <w:p w:rsidR="00575E51" w:rsidRDefault="00575E51" w:rsidP="00575E51">
      <w:pPr>
        <w:autoSpaceDE w:val="0"/>
        <w:autoSpaceDN w:val="0"/>
        <w:adjustRightInd w:val="0"/>
        <w:ind w:firstLine="540"/>
        <w:jc w:val="both"/>
        <w:rPr>
          <w:rFonts w:ascii="Arial" w:hAnsi="Arial" w:cs="Arial"/>
          <w:sz w:val="20"/>
          <w:szCs w:val="20"/>
        </w:rPr>
      </w:pPr>
      <w:bookmarkStart w:id="19" w:name="Par378"/>
      <w:bookmarkEnd w:id="19"/>
      <w:r>
        <w:rPr>
          <w:rFonts w:ascii="Arial" w:hAnsi="Arial" w:cs="Arial"/>
          <w:sz w:val="20"/>
          <w:szCs w:val="20"/>
        </w:rPr>
        <w:t>16.4.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 множественностью лиц на стороне арендатора в порядке, установленном законодательством.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сооружения.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16.5. Земельный участок отчуждается в соответствии с пунктами 16.1 – 16.4 настоящего раздела в границах, которые определяются на основании предоставляемого покупателем кадастрового паспорта земельного участка.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16.6.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16.7. Отчуждению в соответствии с настоящим Положением не подлежат земельные участки в составе земель:</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лесного фонда и водного фонда, особо охраняемых природных территорий и объектов;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зараженных опасными веществами и подвергшихся биогенному заражению;</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не подлежащих отчуждению в соответствии с законодательством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Отчуждению в соответствии с настоящим Положением не подлежат находящиеся в муниципальной собственности земельные участки в границах земель, зарезервированных для муниципальных нужд.</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16.8.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пунктом 14.1 раздела 14 настоящего Положения.</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bookmarkStart w:id="20" w:name="Par393"/>
      <w:bookmarkEnd w:id="20"/>
      <w:r>
        <w:rPr>
          <w:rFonts w:ascii="Arial" w:hAnsi="Arial" w:cs="Arial"/>
          <w:sz w:val="20"/>
          <w:szCs w:val="20"/>
        </w:rPr>
        <w:t>17. Особенности приватизации объектов культурного наследия,</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включенных в реестр объектов культурного наследия</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17.1.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17.2.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(при его наличии), а в случае, предусмотренном пунктом </w:t>
      </w:r>
      <w:r>
        <w:rPr>
          <w:rFonts w:ascii="Arial" w:hAnsi="Arial" w:cs="Arial"/>
          <w:sz w:val="20"/>
          <w:szCs w:val="20"/>
        </w:rPr>
        <w:lastRenderedPageBreak/>
        <w:t>8 статьи 48 указанного Федерального закона, - копии иного охранного документа и паспорта объекта культурного наследия (при его наличии).</w:t>
      </w:r>
    </w:p>
    <w:p w:rsidR="00575E51" w:rsidRDefault="00575E51" w:rsidP="00575E51">
      <w:pPr>
        <w:autoSpaceDE w:val="0"/>
        <w:autoSpaceDN w:val="0"/>
        <w:adjustRightInd w:val="0"/>
        <w:ind w:firstLine="540"/>
        <w:jc w:val="both"/>
        <w:rPr>
          <w:rFonts w:ascii="Arial" w:hAnsi="Arial" w:cs="Arial"/>
          <w:sz w:val="20"/>
          <w:szCs w:val="20"/>
        </w:rPr>
      </w:pPr>
      <w:bookmarkStart w:id="21" w:name="Par399"/>
      <w:bookmarkEnd w:id="21"/>
      <w:r>
        <w:rPr>
          <w:rFonts w:ascii="Arial" w:hAnsi="Arial" w:cs="Arial"/>
          <w:sz w:val="20"/>
          <w:szCs w:val="20"/>
        </w:rPr>
        <w:t>17.3.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17.4.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пунктом 8 статьи 48 Федерального закона от 25 июня 2002 года N 73-ФЗ "Об объектах культурного наследия (памятниках истории и культуры) народов Российской Федерации".</w:t>
      </w:r>
    </w:p>
    <w:p w:rsidR="00575E51" w:rsidRDefault="008A2E28"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 </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17.</w:t>
      </w:r>
      <w:r w:rsidR="008A2E28">
        <w:rPr>
          <w:rFonts w:ascii="Arial" w:hAnsi="Arial" w:cs="Arial"/>
          <w:sz w:val="20"/>
          <w:szCs w:val="20"/>
        </w:rPr>
        <w:t>5</w:t>
      </w:r>
      <w:r>
        <w:rPr>
          <w:rFonts w:ascii="Arial" w:hAnsi="Arial" w:cs="Arial"/>
          <w:sz w:val="20"/>
          <w:szCs w:val="20"/>
        </w:rPr>
        <w:t>. Срок выполнения условий конкурса не должен превышать семь лет.</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18. Особенности приватизации объектов социально-культурного</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и коммунально-бытового назначения</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bookmarkStart w:id="22" w:name="Par424"/>
      <w:bookmarkEnd w:id="22"/>
      <w:r>
        <w:rPr>
          <w:rFonts w:ascii="Arial" w:hAnsi="Arial" w:cs="Arial"/>
          <w:sz w:val="20"/>
          <w:szCs w:val="20"/>
        </w:rPr>
        <w:t>18.1.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объектов здравоохранения, культуры, предназначенных для обслуживания жителей соответствующего поселения;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объектов социальной инфраструктуры для детей;</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жилищного фонда и объектов его инфраструктуры;</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объектов транспорта и энергетики, предназначенных для обслуживания жителей соответствующего поселения.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 июля 1998 года N 124-ФЗ "Об основных гарантиях прав ребенка в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18.2.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18.1 настоящего раздела, подлежат передаче в муниципальную собственность в порядке, установленном законодательством.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18.3.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Положением.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18.4.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19. Обременения приватизируемого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19.1.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законодательством, публичным сервитутом и настоящим Положением.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19.2. Ограничениями могут являться: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иные обязанности, предусмотренные федеральным законом или в установленном им порядке.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19.3.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обеспечивать беспрепятственный доступ, проход, проезд;</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обеспечивать возможность размещения межевых, геодезических и иных знаков;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19.4.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Обременение, в том числе публичный сервитут, в случаях если о его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19.5. Переход прав на муниципальное имущество, обремененное публичным сервитутом, не влечет за собой прекращение публичного сервитута.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19.6.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указанное лицо может быть обязано исполнить в натуре условия обременения, в том числе в публичном сервитуте;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19.7. Обременение, в том числе публичный сервитут, могут быть прекращены или их условия могут быть изменены в случае: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отсутствия или изменения государственного либо общественного интереса в обременении, в том числе в публичном, сервитуте;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невозможности или существенного затруднения использования имущества по его прямому назначению.</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19.8. Прекращение обременения, в том числе публичного сервитута, или изменение их условий допускается на основании решения Главы муниципального образования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либо на основании решения суда, принятого по иску собственника имущества.</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20. Оформление сделок купли-продажи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20.1. Продажа муниципального имущества оформляется договором купли-продажи.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20.2. Обязательными условиями договора купли-продажи муниципального имущества являются: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Положением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 порядок осуществления покупателем полномочий в отношении указанного имущества до перехода нему </w:t>
      </w:r>
      <w:r>
        <w:rPr>
          <w:rFonts w:ascii="Arial" w:hAnsi="Arial" w:cs="Arial"/>
          <w:sz w:val="20"/>
          <w:szCs w:val="20"/>
        </w:rPr>
        <w:lastRenderedPageBreak/>
        <w:t>права собственности на указанное имущество; сведения о наличии в отношении зданий, строений, сооружений или земельного участка обременения (в том числе публичного сервитута), сохраняемого при переходе прав на указанные объекты; иные условия, установленные сторонами такого договора по взаимному соглашению.</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Обязательства покупателя в отношении приобретаемого муниципального имущества должны иметь сроки их исполнения, а также определяемую </w:t>
      </w:r>
      <w:proofErr w:type="gramStart"/>
      <w:r>
        <w:rPr>
          <w:rFonts w:ascii="Arial" w:hAnsi="Arial" w:cs="Arial"/>
          <w:sz w:val="20"/>
          <w:szCs w:val="20"/>
        </w:rPr>
        <w:t>в соответствий</w:t>
      </w:r>
      <w:proofErr w:type="gramEnd"/>
      <w:r>
        <w:rPr>
          <w:rFonts w:ascii="Arial" w:hAnsi="Arial" w:cs="Arial"/>
          <w:sz w:val="20"/>
          <w:szCs w:val="20"/>
        </w:rPr>
        <w:t xml:space="preserve">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20.3.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законодательством и настоящим Положением.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20.4.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20.5.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21. Проведение продажи муниципального имущества</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в электронной форме</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21.1. Продажа муниципального имущества способами, установленными разделами 9-11, 12,13 настоящего Положения, может осуществляться в электронной форме. Положения указанных разделов в части проведения продажи муниципального имущества применяются с учетом особенностей, установленных настоящим разделом.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21.2.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21.3. 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муниципального имущества в электронной форме.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21.4.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 возможность представления претендентами заявок и прилагаемых к ним документов в форме электронных документов;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575E51" w:rsidRPr="003A2376" w:rsidRDefault="00575E51" w:rsidP="00575E51">
      <w:pPr>
        <w:autoSpaceDE w:val="0"/>
        <w:autoSpaceDN w:val="0"/>
        <w:adjustRightInd w:val="0"/>
        <w:ind w:firstLine="540"/>
        <w:jc w:val="both"/>
        <w:rPr>
          <w:rFonts w:ascii="Arial" w:hAnsi="Arial" w:cs="Arial"/>
          <w:color w:val="000000"/>
          <w:sz w:val="20"/>
          <w:szCs w:val="20"/>
        </w:rPr>
      </w:pPr>
      <w:r w:rsidRPr="003A2376">
        <w:rPr>
          <w:rFonts w:ascii="Arial" w:hAnsi="Arial" w:cs="Arial"/>
          <w:color w:val="000000"/>
          <w:sz w:val="20"/>
          <w:szCs w:val="20"/>
        </w:rPr>
        <w:t>21.5. Запрещается взимать с участников продажи в электронной форме не предусмотренную настоящим Положением дополнительную плату.</w:t>
      </w:r>
    </w:p>
    <w:p w:rsidR="00575E51" w:rsidRDefault="00575E51" w:rsidP="00575E51">
      <w:pPr>
        <w:autoSpaceDE w:val="0"/>
        <w:autoSpaceDN w:val="0"/>
        <w:adjustRightInd w:val="0"/>
        <w:ind w:firstLine="540"/>
        <w:jc w:val="both"/>
        <w:rPr>
          <w:rFonts w:ascii="Arial" w:hAnsi="Arial" w:cs="Arial"/>
          <w:sz w:val="20"/>
          <w:szCs w:val="20"/>
        </w:rPr>
      </w:pPr>
      <w:r w:rsidRPr="003A2376">
        <w:rPr>
          <w:rFonts w:ascii="Arial" w:hAnsi="Arial" w:cs="Arial"/>
          <w:color w:val="000000"/>
          <w:sz w:val="20"/>
          <w:szCs w:val="20"/>
        </w:rPr>
        <w:t>21.6. Размещение информационного сообщения</w:t>
      </w:r>
      <w:r>
        <w:rPr>
          <w:rFonts w:ascii="Arial" w:hAnsi="Arial" w:cs="Arial"/>
          <w:sz w:val="20"/>
          <w:szCs w:val="20"/>
        </w:rPr>
        <w:t xml:space="preserve"> о проведении продажи в электронной форме осуществляются в порядке, установленном разделом 6 настоящего Положения.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 информационном сообщении о проведении продажи в электронной форме, подлежащем опубликованию в официальном печатном издании, должны быть указаны сведения, предусмотренные пунктами 6.2 и 6.4 настоящего Положения, а также сведения о сайтах в информационно-телекоммуникационной сети «Интернет», на которых размещается такое информационное сообщение.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 информационном сообщении о проведении продажи в электронной форме, размещаемом на сайтах в информационно-телекоммуникационной сети «Интернет» наряду со сведениями, предусмотренными пунктом 6.5 настоящего Положения, указываются сайт в информационно-</w:t>
      </w:r>
      <w:r>
        <w:rPr>
          <w:rFonts w:ascii="Arial" w:hAnsi="Arial" w:cs="Arial"/>
          <w:sz w:val="20"/>
          <w:szCs w:val="20"/>
        </w:rPr>
        <w:lastRenderedPageBreak/>
        <w:t>телекоммуникационной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21.7. Для участия в продаже в электронной форме претенденты должны зарегистрироваться на сайте в информационно-телекоммуникационной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21.8.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21.9. С даты и со времени начала процедуры проведения продажи в электронной форме на сайте в информационно-телекоммуникационной сети «Интернет», на котором проводится данная процедура, должны быть указаны:</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 наименование муниципального имущества и иные позволяющие его индивидуализировать сведения (спецификация лота);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 начальная цена, величина повышения начальной цены ("шаг аукциона") - в случае проведения продажи на аукционе;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Положением ("шаг аукциона"), - в случае продажи посредством публичного предложения;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4) последнее предложение о цене муниципального имущества и время его поступления в режиме реального времени.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21.10. В случае проведения продажи муниципального имущества без объявления цены его начальная цена не указывается.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21.11. В течение одного часа с момента окончания процедуры проведения продажи в электронной форме на сайте в информационно-телекоммуникационной сети «Интернет», на котором проводилась продажа в электронной форме, размещаются: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1) наименование имущества и иные позволяющие его индивидуализировать сведения (спецификация лота);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 цена сделки приватизации;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3) имя физического лица или наименование юридического лица - победителя торгов.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21.12. Результаты процедуры проведения продажи в электронной форме оформляются протоколом.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21.13. Требования к технологическим, программным, лингвистическим, правовым и организационным средствам обеспечения пользования сайтом в информационно-телекоммуникационной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575E51" w:rsidRPr="00AB5B40" w:rsidRDefault="00575E51" w:rsidP="00575E51">
      <w:pPr>
        <w:autoSpaceDE w:val="0"/>
        <w:autoSpaceDN w:val="0"/>
        <w:adjustRightInd w:val="0"/>
        <w:ind w:firstLine="540"/>
        <w:jc w:val="both"/>
        <w:rPr>
          <w:rFonts w:ascii="Arial" w:hAnsi="Arial" w:cs="Arial"/>
          <w:color w:val="000000"/>
          <w:sz w:val="20"/>
          <w:szCs w:val="20"/>
        </w:rPr>
      </w:pPr>
      <w:r w:rsidRPr="00AB5B40">
        <w:rPr>
          <w:rFonts w:ascii="Arial" w:hAnsi="Arial" w:cs="Arial"/>
          <w:color w:val="000000"/>
          <w:sz w:val="20"/>
          <w:szCs w:val="20"/>
        </w:rPr>
        <w:t>21.14. Порядок организации и проведения продажи в электронной форме устанавливается Правительством Российской Федерации.</w:t>
      </w:r>
    </w:p>
    <w:p w:rsidR="00575E51" w:rsidRPr="00F053BE" w:rsidRDefault="00575E51" w:rsidP="00575E51">
      <w:pPr>
        <w:autoSpaceDE w:val="0"/>
        <w:autoSpaceDN w:val="0"/>
        <w:adjustRightInd w:val="0"/>
        <w:ind w:firstLine="540"/>
        <w:jc w:val="both"/>
        <w:rPr>
          <w:rFonts w:ascii="Arial" w:hAnsi="Arial" w:cs="Arial"/>
          <w:color w:val="FF0000"/>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22. Средства платежа при продаже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22.1. При продаже муниципального имущества законным средством платежа признается валюта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22.2.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настоящим Положением.</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23. Порядок оплаты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23.1. Оплата приобретаемого имущества производится единовременно или в рассрочку. Решение о предоставлении рассрочки принимается Главой муниципального образования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Срок рассрочки не может быть более чем один год.</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23.2. Решение о предоставлении рассрочки может быть принято в случае приватизации муниципального имущества в соответствии с разделом 13 настоящего Положения. В решении о предоставлении рассрочки указываются сроки ее предоставления и порядок внесения платежей. </w:t>
      </w:r>
      <w:r>
        <w:rPr>
          <w:rFonts w:ascii="Arial" w:hAnsi="Arial" w:cs="Arial"/>
          <w:sz w:val="20"/>
          <w:szCs w:val="20"/>
        </w:rPr>
        <w:lastRenderedPageBreak/>
        <w:t>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23.3.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сайтах в информационно-телекоммуникационной сети «Интернет» объявления о продаже. Начисленные проценты перечисляются в порядке, установленном Бюджетным кодексом Российской Федерации.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Покупатель вправе оплатить приобретенное муниципальное имущество досрочно.</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23.4.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 случае нарушения покупателем сроков и порядка внесения платежей обращается взыскание на заложенное имущество в судебном порядке.</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С покупателя могут быть взысканы также убытки, причиненные неисполнением договора купли-продажи.</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24. Порядок возврата денежных средств по недействительным</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сделкам купли-продажи муниципального имущества</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24.1. Возврат денежных средств по недействительным сделкам купли-продажи муниципального имущества осуществляется в соответствии с Бюджетным кодексом Российской Федерации за счет средств местного бюджета на основании вступившего в силу решения суда после передачи такого имущества в муниципальную собственность.</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25. Особенности создания и правового положения акционерных</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обществ и обществ с ограниченной ответственностью, акции,</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доли уставных капиталов которых находятся</w:t>
      </w:r>
    </w:p>
    <w:p w:rsidR="00575E51" w:rsidRDefault="00575E51" w:rsidP="00575E51">
      <w:pPr>
        <w:autoSpaceDE w:val="0"/>
        <w:autoSpaceDN w:val="0"/>
        <w:adjustRightInd w:val="0"/>
        <w:jc w:val="center"/>
        <w:rPr>
          <w:rFonts w:ascii="Arial" w:hAnsi="Arial" w:cs="Arial"/>
          <w:sz w:val="20"/>
          <w:szCs w:val="20"/>
        </w:rPr>
      </w:pPr>
      <w:r>
        <w:rPr>
          <w:rFonts w:ascii="Arial" w:hAnsi="Arial" w:cs="Arial"/>
          <w:sz w:val="20"/>
          <w:szCs w:val="20"/>
        </w:rPr>
        <w:t>в муниципальной собственности</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25.1.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разделом 3 настоящего Положения,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25.2. </w:t>
      </w:r>
      <w:proofErr w:type="gramStart"/>
      <w:r>
        <w:rPr>
          <w:rFonts w:ascii="Arial" w:hAnsi="Arial" w:cs="Arial"/>
          <w:sz w:val="20"/>
          <w:szCs w:val="20"/>
        </w:rPr>
        <w:t>В уставах</w:t>
      </w:r>
      <w:proofErr w:type="gramEnd"/>
      <w:r>
        <w:rPr>
          <w:rFonts w:ascii="Arial" w:hAnsi="Arial" w:cs="Arial"/>
          <w:sz w:val="20"/>
          <w:szCs w:val="20"/>
        </w:rPr>
        <w:t xml:space="preserve">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закона от 26 декабря 1995 года N 208-ФЗ "Об акционерных обществах", Федерального закона от 8 февраля 1998 года N 14-ФЗ "Об обществах с ограниченной ответственностью" и определенные настоящим Положением особенности.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25.3.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25.4. Размеры </w:t>
      </w:r>
      <w:proofErr w:type="gramStart"/>
      <w:r>
        <w:rPr>
          <w:rFonts w:ascii="Arial" w:hAnsi="Arial" w:cs="Arial"/>
          <w:sz w:val="20"/>
          <w:szCs w:val="20"/>
        </w:rPr>
        <w:t>уставных капиталов</w:t>
      </w:r>
      <w:proofErr w:type="gramEnd"/>
      <w:r>
        <w:rPr>
          <w:rFonts w:ascii="Arial" w:hAnsi="Arial" w:cs="Arial"/>
          <w:sz w:val="20"/>
          <w:szCs w:val="20"/>
        </w:rPr>
        <w:t xml:space="preserve">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пунктом 3.1 раздела 3 настоящего Положения.</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25.5.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25.6. Одновременно с утверждением устава акционерного общества, устава общества с ограниченной ответственность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назначаются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w:t>
      </w:r>
      <w:r>
        <w:rPr>
          <w:rFonts w:ascii="Arial" w:hAnsi="Arial" w:cs="Arial"/>
          <w:sz w:val="20"/>
          <w:szCs w:val="20"/>
        </w:rPr>
        <w:lastRenderedPageBreak/>
        <w:t>(наблюдательного совета) и (или) ревизионной комиссии или назначение ревизора предусмотрено уставом общества с ограниченной ответственностью.</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25.7. Уставом общества с ограниченной ответственностью, 100 процентов уставного капитала которого принадлежит муниципальному образованию, не может быть предусмотрено преимущественное право общества на приобретение доли, продаваемой его участником.</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25.8. К обществам с ограниченной ответственностью, созданным путем приватизации муниципальных унитарных предприятий, не применяются положения абзаца третьего пункта 2 статьи 15 Федерального закона от 8 февраля 1998 года N 14-ФЗ "Об обществах с ограниченной ответственностью".</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муниципального образования и не закреплены за муниципальными унитарными предприятиями либо муниципальными учреждениями, от имени муниципального образования осуществляет Администрация муниципального образования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Представителями интересов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муниципальные должности, а также иные лица.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В отдельных случаях от имени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муниципального имущества в объеме и в порядке, которые определены правовыми актами Администрации муниципального образования "Смоленский район" Смоленской области.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Порядок управления находящимися в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Администрацией муниципального образования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25.9. В случае если в муниципальной собственности находятся не закрепленные за муниципальным и унитарными предприятиями,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законом от 26 декабря 1995 года N 208-ФЗ "Об акционерных обществах" и Федеральным законом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25.10. Созданные путем приватизации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муниципальному унитарному предприятию.</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jc w:val="center"/>
        <w:outlineLvl w:val="1"/>
        <w:rPr>
          <w:rFonts w:ascii="Arial" w:hAnsi="Arial" w:cs="Arial"/>
          <w:sz w:val="20"/>
          <w:szCs w:val="20"/>
        </w:rPr>
      </w:pPr>
      <w:r>
        <w:rPr>
          <w:rFonts w:ascii="Arial" w:hAnsi="Arial" w:cs="Arial"/>
          <w:sz w:val="20"/>
          <w:szCs w:val="20"/>
        </w:rPr>
        <w:t>26. Заключительные положения</w:t>
      </w:r>
    </w:p>
    <w:p w:rsidR="00575E51" w:rsidRDefault="00575E51" w:rsidP="00575E51">
      <w:pPr>
        <w:autoSpaceDE w:val="0"/>
        <w:autoSpaceDN w:val="0"/>
        <w:adjustRightInd w:val="0"/>
        <w:ind w:firstLine="540"/>
        <w:jc w:val="both"/>
        <w:rPr>
          <w:rFonts w:ascii="Arial" w:hAnsi="Arial" w:cs="Arial"/>
          <w:sz w:val="20"/>
          <w:szCs w:val="20"/>
        </w:rPr>
      </w:pP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26.1. Администрация муниципального образования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осуществляющая функции по приватизации муниципального имущества, обращается в суды с исками и выступает в судах от имени муниципального образования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w:t>
      </w:r>
    </w:p>
    <w:p w:rsidR="00575E51" w:rsidRDefault="00575E51" w:rsidP="00575E51">
      <w:pPr>
        <w:autoSpaceDE w:val="0"/>
        <w:autoSpaceDN w:val="0"/>
        <w:adjustRightInd w:val="0"/>
        <w:ind w:firstLine="540"/>
        <w:jc w:val="both"/>
        <w:rPr>
          <w:rFonts w:ascii="Arial" w:hAnsi="Arial" w:cs="Arial"/>
          <w:sz w:val="20"/>
          <w:szCs w:val="20"/>
        </w:rPr>
      </w:pPr>
      <w:r>
        <w:rPr>
          <w:rFonts w:ascii="Arial" w:hAnsi="Arial" w:cs="Arial"/>
          <w:sz w:val="20"/>
          <w:szCs w:val="20"/>
        </w:rPr>
        <w:t xml:space="preserve">26.2. Защита прав муниципального образования </w:t>
      </w:r>
      <w:proofErr w:type="spellStart"/>
      <w:r>
        <w:rPr>
          <w:rFonts w:ascii="Arial" w:hAnsi="Arial" w:cs="Arial"/>
          <w:sz w:val="20"/>
          <w:szCs w:val="20"/>
        </w:rPr>
        <w:t>Шаталовского</w:t>
      </w:r>
      <w:proofErr w:type="spellEnd"/>
      <w:r>
        <w:rPr>
          <w:rFonts w:ascii="Arial" w:hAnsi="Arial" w:cs="Arial"/>
          <w:sz w:val="20"/>
          <w:szCs w:val="20"/>
        </w:rPr>
        <w:t xml:space="preserve"> сельского поселения </w:t>
      </w:r>
      <w:proofErr w:type="spellStart"/>
      <w:r>
        <w:rPr>
          <w:rFonts w:ascii="Arial" w:hAnsi="Arial" w:cs="Arial"/>
          <w:sz w:val="20"/>
          <w:szCs w:val="20"/>
        </w:rPr>
        <w:t>Починковского</w:t>
      </w:r>
      <w:proofErr w:type="spellEnd"/>
      <w:r>
        <w:rPr>
          <w:rFonts w:ascii="Arial" w:hAnsi="Arial" w:cs="Arial"/>
          <w:sz w:val="20"/>
          <w:szCs w:val="20"/>
        </w:rPr>
        <w:t xml:space="preserve"> района Смоленской области как собственника имущества финансируется за счет средств муниципального бюджета.</w:t>
      </w:r>
    </w:p>
    <w:p w:rsidR="00575E51" w:rsidRDefault="00575E51" w:rsidP="00575E51"/>
    <w:p w:rsidR="00575E51" w:rsidRDefault="00575E51" w:rsidP="00575E51"/>
    <w:p w:rsidR="00575E51" w:rsidRDefault="00575E51" w:rsidP="00575E51"/>
    <w:p w:rsidR="00575E51" w:rsidRDefault="00575E51" w:rsidP="00575E51"/>
    <w:p w:rsidR="00575E51" w:rsidRDefault="00575E51" w:rsidP="00575E51"/>
    <w:p w:rsidR="00575E51" w:rsidRDefault="00575E51" w:rsidP="00575E51"/>
    <w:p w:rsidR="00157A90" w:rsidRDefault="00157A90"/>
    <w:sectPr w:rsidR="00157A90" w:rsidSect="008A2E28">
      <w:headerReference w:type="even" r:id="rId10"/>
      <w:headerReference w:type="default" r:id="rId11"/>
      <w:footerReference w:type="even" r:id="rId12"/>
      <w:footerReference w:type="default" r:id="rId13"/>
      <w:headerReference w:type="first" r:id="rId14"/>
      <w:footerReference w:type="first" r:id="rId15"/>
      <w:pgSz w:w="11906" w:h="16838"/>
      <w:pgMar w:top="54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2B" w:rsidRDefault="008D1A2B">
      <w:r>
        <w:separator/>
      </w:r>
    </w:p>
  </w:endnote>
  <w:endnote w:type="continuationSeparator" w:id="0">
    <w:p w:rsidR="008D1A2B" w:rsidRDefault="008D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CE" w:rsidRDefault="00335C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CE" w:rsidRPr="009872DB" w:rsidRDefault="00335CCE">
    <w:pPr>
      <w:pStyle w:val="a5"/>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CE" w:rsidRDefault="00335C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2B" w:rsidRDefault="008D1A2B">
      <w:r>
        <w:separator/>
      </w:r>
    </w:p>
  </w:footnote>
  <w:footnote w:type="continuationSeparator" w:id="0">
    <w:p w:rsidR="008D1A2B" w:rsidRDefault="008D1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CE" w:rsidRDefault="00335C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CE" w:rsidRDefault="00335C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CE" w:rsidRDefault="00335C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52188"/>
    <w:multiLevelType w:val="hybridMultilevel"/>
    <w:tmpl w:val="7BFCFAFE"/>
    <w:lvl w:ilvl="0" w:tplc="68A4BCFA">
      <w:start w:val="1"/>
      <w:numFmt w:val="decimal"/>
      <w:lvlText w:val="%1."/>
      <w:lvlJc w:val="left"/>
      <w:pPr>
        <w:ind w:left="1110" w:hanging="48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F7"/>
    <w:rsid w:val="0005673D"/>
    <w:rsid w:val="00157A90"/>
    <w:rsid w:val="00227DE8"/>
    <w:rsid w:val="00335CCE"/>
    <w:rsid w:val="0035691F"/>
    <w:rsid w:val="00446B0D"/>
    <w:rsid w:val="00575E51"/>
    <w:rsid w:val="005A7C10"/>
    <w:rsid w:val="00670F3A"/>
    <w:rsid w:val="0068010B"/>
    <w:rsid w:val="007D22F7"/>
    <w:rsid w:val="008A2E28"/>
    <w:rsid w:val="008D1A2B"/>
    <w:rsid w:val="00A72E38"/>
    <w:rsid w:val="00B27B60"/>
    <w:rsid w:val="00D169B9"/>
    <w:rsid w:val="00E00BF4"/>
    <w:rsid w:val="00F4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66D7"/>
  <w15:chartTrackingRefBased/>
  <w15:docId w15:val="{F5D10CDD-F659-46EF-BFA2-5B98CCD1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C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7C10"/>
    <w:pPr>
      <w:tabs>
        <w:tab w:val="center" w:pos="4677"/>
        <w:tab w:val="right" w:pos="9355"/>
      </w:tabs>
    </w:pPr>
  </w:style>
  <w:style w:type="character" w:customStyle="1" w:styleId="a4">
    <w:name w:val="Верхний колонтитул Знак"/>
    <w:basedOn w:val="a0"/>
    <w:link w:val="a3"/>
    <w:rsid w:val="005A7C10"/>
    <w:rPr>
      <w:rFonts w:ascii="Times New Roman" w:eastAsia="Times New Roman" w:hAnsi="Times New Roman" w:cs="Times New Roman"/>
      <w:sz w:val="24"/>
      <w:szCs w:val="24"/>
      <w:lang w:eastAsia="ru-RU"/>
    </w:rPr>
  </w:style>
  <w:style w:type="paragraph" w:styleId="a5">
    <w:name w:val="footer"/>
    <w:basedOn w:val="a"/>
    <w:link w:val="a6"/>
    <w:rsid w:val="005A7C10"/>
    <w:pPr>
      <w:tabs>
        <w:tab w:val="center" w:pos="4677"/>
        <w:tab w:val="right" w:pos="9355"/>
      </w:tabs>
    </w:pPr>
  </w:style>
  <w:style w:type="character" w:customStyle="1" w:styleId="a6">
    <w:name w:val="Нижний колонтитул Знак"/>
    <w:basedOn w:val="a0"/>
    <w:link w:val="a5"/>
    <w:rsid w:val="005A7C10"/>
    <w:rPr>
      <w:rFonts w:ascii="Times New Roman" w:eastAsia="Times New Roman" w:hAnsi="Times New Roman" w:cs="Times New Roman"/>
      <w:sz w:val="24"/>
      <w:szCs w:val="24"/>
      <w:lang w:eastAsia="ru-RU"/>
    </w:rPr>
  </w:style>
  <w:style w:type="character" w:styleId="a7">
    <w:name w:val="Emphasis"/>
    <w:qFormat/>
    <w:rsid w:val="00575E51"/>
    <w:rPr>
      <w:i/>
      <w:iCs/>
    </w:rPr>
  </w:style>
  <w:style w:type="paragraph" w:styleId="a8">
    <w:name w:val="Title"/>
    <w:basedOn w:val="a"/>
    <w:next w:val="a"/>
    <w:link w:val="a9"/>
    <w:qFormat/>
    <w:rsid w:val="00575E51"/>
    <w:pPr>
      <w:spacing w:before="240" w:after="60"/>
      <w:jc w:val="center"/>
      <w:outlineLvl w:val="0"/>
    </w:pPr>
    <w:rPr>
      <w:rFonts w:ascii="Calibri Light" w:hAnsi="Calibri Light"/>
      <w:b/>
      <w:bCs/>
      <w:kern w:val="28"/>
      <w:sz w:val="32"/>
      <w:szCs w:val="32"/>
    </w:rPr>
  </w:style>
  <w:style w:type="character" w:customStyle="1" w:styleId="a9">
    <w:name w:val="Заголовок Знак"/>
    <w:basedOn w:val="a0"/>
    <w:link w:val="a8"/>
    <w:rsid w:val="00575E51"/>
    <w:rPr>
      <w:rFonts w:ascii="Calibri Light" w:eastAsia="Times New Roman" w:hAnsi="Calibri Light" w:cs="Times New Roman"/>
      <w:b/>
      <w:bCs/>
      <w:kern w:val="28"/>
      <w:sz w:val="32"/>
      <w:szCs w:val="32"/>
      <w:lang w:eastAsia="ru-RU"/>
    </w:rPr>
  </w:style>
  <w:style w:type="paragraph" w:styleId="aa">
    <w:name w:val="Balloon Text"/>
    <w:basedOn w:val="a"/>
    <w:link w:val="ab"/>
    <w:uiPriority w:val="99"/>
    <w:semiHidden/>
    <w:unhideWhenUsed/>
    <w:rsid w:val="0068010B"/>
    <w:rPr>
      <w:rFonts w:ascii="Segoe UI" w:hAnsi="Segoe UI" w:cs="Segoe UI"/>
      <w:sz w:val="18"/>
      <w:szCs w:val="18"/>
    </w:rPr>
  </w:style>
  <w:style w:type="character" w:customStyle="1" w:styleId="ab">
    <w:name w:val="Текст выноски Знак"/>
    <w:basedOn w:val="a0"/>
    <w:link w:val="aa"/>
    <w:uiPriority w:val="99"/>
    <w:semiHidden/>
    <w:rsid w:val="0068010B"/>
    <w:rPr>
      <w:rFonts w:ascii="Segoe UI" w:eastAsia="Times New Roman" w:hAnsi="Segoe UI" w:cs="Segoe UI"/>
      <w:sz w:val="18"/>
      <w:szCs w:val="18"/>
      <w:lang w:eastAsia="ru-RU"/>
    </w:rPr>
  </w:style>
  <w:style w:type="paragraph" w:styleId="ac">
    <w:name w:val="List Paragraph"/>
    <w:basedOn w:val="a"/>
    <w:uiPriority w:val="34"/>
    <w:qFormat/>
    <w:rsid w:val="00335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CC36-B3E5-4427-B50B-8E73CEF8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13717</Words>
  <Characters>78187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VenomShat</dc:creator>
  <cp:keywords/>
  <dc:description/>
  <cp:lastModifiedBy>VenomShat</cp:lastModifiedBy>
  <cp:revision>12</cp:revision>
  <cp:lastPrinted>2016-12-21T08:19:00Z</cp:lastPrinted>
  <dcterms:created xsi:type="dcterms:W3CDTF">2016-12-20T06:02:00Z</dcterms:created>
  <dcterms:modified xsi:type="dcterms:W3CDTF">2016-12-21T08:45:00Z</dcterms:modified>
</cp:coreProperties>
</file>