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75" w:rsidRDefault="00CC7375" w:rsidP="00CC7375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CC7375" w:rsidRDefault="00CC7375" w:rsidP="00CC7375">
      <w:pPr>
        <w:pStyle w:val="a3"/>
        <w:ind w:firstLine="0"/>
        <w:jc w:val="center"/>
        <w:rPr>
          <w:b/>
          <w:bCs/>
          <w:noProof/>
        </w:rPr>
      </w:pPr>
      <w:r>
        <w:rPr>
          <w:b/>
          <w:noProof/>
        </w:rPr>
        <w:drawing>
          <wp:inline distT="0" distB="0" distL="0" distR="0">
            <wp:extent cx="594360" cy="6858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75" w:rsidRDefault="00CC7375" w:rsidP="00CC7375">
      <w:pPr>
        <w:pStyle w:val="a3"/>
        <w:ind w:firstLine="0"/>
        <w:jc w:val="center"/>
      </w:pPr>
    </w:p>
    <w:p w:rsidR="00CC7375" w:rsidRDefault="00CC7375" w:rsidP="00CC7375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CC7375" w:rsidRDefault="00CC7375" w:rsidP="00CC7375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 ШАТАЛОВСКОГО СЕЛЬСКОГО ПОСЕЛЕНИЯ                 ПОЧИНКОВСКОГО РАЙОНА СМОЛЕНСКОЙ ОБЛАСТИ</w:t>
      </w:r>
    </w:p>
    <w:p w:rsidR="00CC7375" w:rsidRDefault="00CC7375" w:rsidP="00CC7375">
      <w:pPr>
        <w:pStyle w:val="a3"/>
        <w:ind w:firstLine="0"/>
        <w:rPr>
          <w:b/>
          <w:bCs/>
        </w:rPr>
      </w:pPr>
    </w:p>
    <w:p w:rsidR="00CC7375" w:rsidRDefault="00CC7375" w:rsidP="00CC737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CC7375" w:rsidTr="00CC7375">
        <w:trPr>
          <w:trHeight w:val="61"/>
        </w:trPr>
        <w:tc>
          <w:tcPr>
            <w:tcW w:w="709" w:type="dxa"/>
          </w:tcPr>
          <w:p w:rsidR="00CC7375" w:rsidRDefault="00CC737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375" w:rsidRDefault="00CC737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7375" w:rsidRDefault="00CC737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 xml:space="preserve">от  09 марта 2016 года                                                      № 07                                                                                                   </w:t>
      </w: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>О внесении    изменений        в   Положение</w:t>
      </w:r>
    </w:p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>о      земельном     налоге   на     территории</w:t>
      </w:r>
    </w:p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Шаталовского</w:t>
      </w:r>
    </w:p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Починковского района</w:t>
      </w:r>
    </w:p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15, главой 31 Налогового кодекса Российской Федерации, Уставом Шаталовского сельского поселения Починковского района Смоленской области,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Совет депутатов Шаталовского сельского поселения Починковского района Смоленской области </w:t>
      </w: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CC7375" w:rsidRDefault="00CC7375" w:rsidP="00CC7375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CC7375" w:rsidRDefault="00CC7375" w:rsidP="00CC7375">
      <w:pPr>
        <w:pStyle w:val="a5"/>
        <w:shd w:val="clear" w:color="auto" w:fill="FFFFFF"/>
        <w:spacing w:line="322" w:lineRule="exact"/>
        <w:ind w:left="786" w:right="216"/>
        <w:jc w:val="both"/>
        <w:rPr>
          <w:sz w:val="28"/>
          <w:szCs w:val="28"/>
        </w:rPr>
      </w:pPr>
    </w:p>
    <w:p w:rsidR="00CC7375" w:rsidRDefault="00AA418D" w:rsidP="00CC7375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1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D6470">
        <w:rPr>
          <w:sz w:val="28"/>
          <w:szCs w:val="28"/>
        </w:rPr>
        <w:t xml:space="preserve">Внести в Положение о земельном налоге на территории муниципального образования Шаталовского сельского поселения Починковского района Смоленской области, утвержденное решением Совета депутатов Шаталовского сельского поселения Починковского района Смоленской области от 17.11. </w:t>
      </w:r>
      <w:smartTag w:uri="urn:schemas-microsoft-com:office:smarttags" w:element="metricconverter">
        <w:smartTagPr>
          <w:attr w:name="ProductID" w:val="2006 г"/>
        </w:smartTagPr>
        <w:r w:rsidRPr="008D6470">
          <w:rPr>
            <w:sz w:val="28"/>
            <w:szCs w:val="28"/>
          </w:rPr>
          <w:t>2006 г</w:t>
        </w:r>
      </w:smartTag>
      <w:r w:rsidRPr="008D6470">
        <w:rPr>
          <w:sz w:val="28"/>
          <w:szCs w:val="28"/>
        </w:rPr>
        <w:t>. № 81 «Об утверждении Положения об установлении земельного налога на территории муниципального образования Шаталовского сельского поселения Починковского района Смоленской области (в редакции решений Совета депутатов Шаталовского сельского поселения</w:t>
      </w:r>
      <w:proofErr w:type="gramEnd"/>
      <w:r w:rsidRPr="008D6470">
        <w:rPr>
          <w:sz w:val="28"/>
          <w:szCs w:val="28"/>
        </w:rPr>
        <w:t xml:space="preserve"> </w:t>
      </w:r>
      <w:proofErr w:type="gramStart"/>
      <w:r w:rsidRPr="008D6470">
        <w:rPr>
          <w:sz w:val="28"/>
          <w:szCs w:val="28"/>
        </w:rPr>
        <w:t>Починковского района Смоленской области от 27.11.2007 № 69-а, от 26.08.2008 № 52, от 28.11. 2008 № 65, от 25.06. 2009 № 17, от 17.11.2009 № 54, от 27.05. 2010 № 21, от 28.09. 2010 № 47, от 12.11. 2010 №14, от 22.11. 2011 №51,  от 26.10. 2012 № 28, от 22.11.2012 № 35</w:t>
      </w:r>
      <w:r>
        <w:rPr>
          <w:sz w:val="28"/>
          <w:szCs w:val="28"/>
        </w:rPr>
        <w:t>,от 16.01.2013 № 1, от 02.10.2013 № 27, от 20.11.2014 № 26,от 18.12.2014 № 29</w:t>
      </w:r>
      <w:r w:rsidRPr="008D64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C7375">
        <w:rPr>
          <w:sz w:val="28"/>
          <w:szCs w:val="28"/>
        </w:rPr>
        <w:t>изменения, изложив Положение  о</w:t>
      </w:r>
      <w:proofErr w:type="gramEnd"/>
      <w:r w:rsidR="00CC7375">
        <w:rPr>
          <w:sz w:val="28"/>
          <w:szCs w:val="28"/>
        </w:rPr>
        <w:t xml:space="preserve"> земельном </w:t>
      </w:r>
      <w:proofErr w:type="gramStart"/>
      <w:r w:rsidR="00CC7375">
        <w:rPr>
          <w:sz w:val="28"/>
          <w:szCs w:val="28"/>
        </w:rPr>
        <w:t>налоге</w:t>
      </w:r>
      <w:proofErr w:type="gramEnd"/>
      <w:r w:rsidR="00CC7375">
        <w:rPr>
          <w:sz w:val="28"/>
          <w:szCs w:val="28"/>
        </w:rPr>
        <w:t xml:space="preserve"> на территории муниципального образования </w:t>
      </w:r>
      <w:r w:rsidR="009153C1">
        <w:rPr>
          <w:sz w:val="28"/>
          <w:szCs w:val="28"/>
        </w:rPr>
        <w:t>Шаталовского</w:t>
      </w:r>
      <w:r w:rsidR="00CC7375">
        <w:rPr>
          <w:sz w:val="28"/>
          <w:szCs w:val="28"/>
        </w:rPr>
        <w:t xml:space="preserve"> </w:t>
      </w:r>
      <w:r w:rsidR="00CC7375">
        <w:rPr>
          <w:sz w:val="28"/>
          <w:szCs w:val="28"/>
        </w:rPr>
        <w:lastRenderedPageBreak/>
        <w:t>сельского поселения Починковского района Смоленской области в новой редакции согласно приложению.</w:t>
      </w:r>
    </w:p>
    <w:p w:rsidR="00CC7375" w:rsidRDefault="00CC7375" w:rsidP="00CC73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периодом, начиная с которого применяется  новый срок уплаты земельного налога, является налоговый период 2015 года.</w:t>
      </w:r>
    </w:p>
    <w:p w:rsidR="00CC7375" w:rsidRDefault="00CC7375" w:rsidP="00CC737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    Настоящее решение вступает в силу </w:t>
      </w:r>
      <w:r>
        <w:rPr>
          <w:rFonts w:eastAsia="Calibri"/>
          <w:sz w:val="28"/>
          <w:szCs w:val="28"/>
        </w:rPr>
        <w:t>не ранее чем по истечении одного месяца со дня его официального опубликования в газете «Сельская новь»</w:t>
      </w:r>
      <w:bookmarkStart w:id="0" w:name="sub_501002"/>
      <w:r>
        <w:rPr>
          <w:rFonts w:eastAsia="Calibri"/>
          <w:sz w:val="28"/>
          <w:szCs w:val="28"/>
        </w:rPr>
        <w:t>.</w:t>
      </w:r>
    </w:p>
    <w:bookmarkEnd w:id="0"/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C7375" w:rsidRDefault="009153C1" w:rsidP="00CC7375">
      <w:pPr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CC7375">
        <w:rPr>
          <w:sz w:val="28"/>
          <w:szCs w:val="28"/>
        </w:rPr>
        <w:t xml:space="preserve">  сельского поселения</w:t>
      </w:r>
    </w:p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CC7375" w:rsidRDefault="00CC7375" w:rsidP="00CC737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="009153C1">
        <w:rPr>
          <w:sz w:val="28"/>
          <w:szCs w:val="28"/>
        </w:rPr>
        <w:t>Е.А.Зыкова</w:t>
      </w: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jc w:val="right"/>
        <w:rPr>
          <w:sz w:val="24"/>
          <w:szCs w:val="24"/>
        </w:rPr>
      </w:pPr>
    </w:p>
    <w:p w:rsidR="00CC7375" w:rsidRDefault="00CC7375" w:rsidP="00CC7375">
      <w:pPr>
        <w:jc w:val="right"/>
        <w:rPr>
          <w:sz w:val="24"/>
          <w:szCs w:val="24"/>
        </w:rPr>
      </w:pPr>
    </w:p>
    <w:p w:rsidR="00CC7375" w:rsidRDefault="00CC7375" w:rsidP="00CC7375">
      <w:pPr>
        <w:jc w:val="right"/>
        <w:rPr>
          <w:sz w:val="24"/>
          <w:szCs w:val="24"/>
        </w:rPr>
      </w:pPr>
    </w:p>
    <w:p w:rsidR="00CC7375" w:rsidRDefault="00CC7375" w:rsidP="00CC7375">
      <w:pPr>
        <w:jc w:val="right"/>
        <w:rPr>
          <w:sz w:val="24"/>
          <w:szCs w:val="24"/>
        </w:rPr>
      </w:pPr>
    </w:p>
    <w:p w:rsidR="00CC7375" w:rsidRDefault="00CC7375" w:rsidP="00CC7375">
      <w:pPr>
        <w:jc w:val="right"/>
        <w:rPr>
          <w:sz w:val="24"/>
          <w:szCs w:val="24"/>
        </w:rPr>
      </w:pPr>
    </w:p>
    <w:p w:rsidR="00CC7375" w:rsidRDefault="00CC7375" w:rsidP="00CC7375">
      <w:pPr>
        <w:jc w:val="right"/>
        <w:rPr>
          <w:sz w:val="24"/>
          <w:szCs w:val="24"/>
        </w:rPr>
      </w:pPr>
    </w:p>
    <w:p w:rsidR="00CC7375" w:rsidRDefault="00CC7375" w:rsidP="00CC7375">
      <w:pPr>
        <w:jc w:val="right"/>
        <w:rPr>
          <w:sz w:val="24"/>
          <w:szCs w:val="24"/>
        </w:rPr>
      </w:pPr>
    </w:p>
    <w:p w:rsidR="00CC7375" w:rsidRDefault="00CC7375" w:rsidP="00CC7375">
      <w:pPr>
        <w:rPr>
          <w:sz w:val="24"/>
          <w:szCs w:val="24"/>
        </w:rPr>
      </w:pPr>
    </w:p>
    <w:p w:rsidR="00CC7375" w:rsidRDefault="00CC7375" w:rsidP="00CC7375">
      <w:pPr>
        <w:rPr>
          <w:sz w:val="24"/>
          <w:szCs w:val="24"/>
        </w:rPr>
      </w:pPr>
    </w:p>
    <w:p w:rsidR="00CC7375" w:rsidRDefault="00CC7375" w:rsidP="00CC7375">
      <w:pPr>
        <w:rPr>
          <w:sz w:val="24"/>
          <w:szCs w:val="24"/>
        </w:rPr>
      </w:pPr>
    </w:p>
    <w:p w:rsidR="00CC7375" w:rsidRDefault="00CC7375" w:rsidP="00CC7375">
      <w:pPr>
        <w:jc w:val="center"/>
        <w:rPr>
          <w:sz w:val="24"/>
          <w:szCs w:val="24"/>
        </w:rPr>
      </w:pPr>
    </w:p>
    <w:p w:rsidR="00CC7375" w:rsidRDefault="00CC7375" w:rsidP="00CC7375">
      <w:pPr>
        <w:jc w:val="center"/>
        <w:rPr>
          <w:sz w:val="24"/>
          <w:szCs w:val="24"/>
        </w:rPr>
      </w:pPr>
    </w:p>
    <w:p w:rsidR="00CC7375" w:rsidRDefault="00CC7375" w:rsidP="00CC7375">
      <w:pPr>
        <w:jc w:val="center"/>
        <w:rPr>
          <w:sz w:val="24"/>
          <w:szCs w:val="24"/>
        </w:rPr>
      </w:pPr>
    </w:p>
    <w:p w:rsidR="00CC7375" w:rsidRDefault="00CC7375" w:rsidP="00CC7375">
      <w:pPr>
        <w:jc w:val="center"/>
        <w:rPr>
          <w:sz w:val="24"/>
          <w:szCs w:val="24"/>
        </w:rPr>
      </w:pPr>
    </w:p>
    <w:p w:rsidR="00CC7375" w:rsidRDefault="00CC7375" w:rsidP="00CC7375">
      <w:pPr>
        <w:jc w:val="both"/>
        <w:rPr>
          <w:sz w:val="24"/>
          <w:szCs w:val="24"/>
        </w:rPr>
      </w:pPr>
    </w:p>
    <w:p w:rsidR="00CC7375" w:rsidRDefault="00CC7375" w:rsidP="00CC7375">
      <w:pPr>
        <w:tabs>
          <w:tab w:val="left" w:pos="5860"/>
        </w:tabs>
        <w:jc w:val="both"/>
        <w:rPr>
          <w:sz w:val="24"/>
          <w:szCs w:val="24"/>
        </w:rPr>
      </w:pPr>
    </w:p>
    <w:p w:rsidR="00CC7375" w:rsidRDefault="00CC7375" w:rsidP="00CC7375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7375" w:rsidRDefault="00CC7375" w:rsidP="00CC7375">
      <w:pPr>
        <w:tabs>
          <w:tab w:val="left" w:pos="5860"/>
        </w:tabs>
        <w:rPr>
          <w:sz w:val="24"/>
          <w:szCs w:val="24"/>
        </w:rPr>
      </w:pPr>
    </w:p>
    <w:p w:rsidR="00CC7375" w:rsidRDefault="00CC7375" w:rsidP="00CC7375">
      <w:pPr>
        <w:tabs>
          <w:tab w:val="left" w:pos="5860"/>
        </w:tabs>
        <w:rPr>
          <w:sz w:val="24"/>
          <w:szCs w:val="24"/>
        </w:rPr>
      </w:pPr>
    </w:p>
    <w:p w:rsidR="00CC7375" w:rsidRDefault="00CC7375" w:rsidP="00CC7375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7375" w:rsidRDefault="00CC7375" w:rsidP="00CC7375">
      <w:pPr>
        <w:tabs>
          <w:tab w:val="left" w:pos="5860"/>
        </w:tabs>
        <w:rPr>
          <w:sz w:val="24"/>
          <w:szCs w:val="24"/>
        </w:rPr>
      </w:pPr>
    </w:p>
    <w:p w:rsidR="00CC7375" w:rsidRDefault="00CC7375" w:rsidP="00CC7375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C7375" w:rsidRDefault="00CC7375" w:rsidP="00CC7375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9153C1" w:rsidRDefault="00CC7375" w:rsidP="009153C1">
      <w:pPr>
        <w:tabs>
          <w:tab w:val="left" w:pos="5860"/>
          <w:tab w:val="left" w:pos="7190"/>
        </w:tabs>
        <w:ind w:left="56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к решению Совета депутатов </w:t>
      </w:r>
      <w:r w:rsidR="009153C1">
        <w:rPr>
          <w:bCs/>
          <w:sz w:val="24"/>
          <w:szCs w:val="24"/>
        </w:rPr>
        <w:t xml:space="preserve">Шаталовского </w:t>
      </w:r>
      <w:r>
        <w:rPr>
          <w:bCs/>
          <w:sz w:val="24"/>
          <w:szCs w:val="24"/>
        </w:rPr>
        <w:t xml:space="preserve">сельского поселения Починковского района Смоленской области </w:t>
      </w:r>
    </w:p>
    <w:p w:rsidR="00CC7375" w:rsidRDefault="009153C1" w:rsidP="009153C1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от 09.03.2016 года № 09 </w:t>
      </w:r>
    </w:p>
    <w:p w:rsidR="00CC7375" w:rsidRDefault="00CC7375" w:rsidP="00CC7375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C7375" w:rsidRDefault="00CC7375" w:rsidP="00CC7375">
      <w:pPr>
        <w:tabs>
          <w:tab w:val="left" w:pos="58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C7375" w:rsidRDefault="00CC7375" w:rsidP="00CC7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ЗЕМЕЛЬНОМ НАЛОГЕ</w:t>
      </w:r>
    </w:p>
    <w:p w:rsidR="009153C1" w:rsidRDefault="00CC7375" w:rsidP="00CC7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9153C1" w:rsidRDefault="009153C1" w:rsidP="00CC7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Шаталовского</w:t>
      </w:r>
      <w:r w:rsidR="00CC7375">
        <w:rPr>
          <w:b/>
          <w:bCs/>
          <w:sz w:val="28"/>
          <w:szCs w:val="28"/>
        </w:rPr>
        <w:t xml:space="preserve"> сельского поселения </w:t>
      </w:r>
    </w:p>
    <w:p w:rsidR="00CC7375" w:rsidRDefault="00CC7375" w:rsidP="00CC7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области.</w:t>
      </w:r>
    </w:p>
    <w:p w:rsidR="00CC7375" w:rsidRDefault="00CC7375" w:rsidP="00CC7375">
      <w:pPr>
        <w:jc w:val="center"/>
        <w:rPr>
          <w:b/>
          <w:bCs/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Статья 1. Общие положения.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Настоящим Положением в соответствии с Налоговым кодексом Российской Федерации на территории муниципального образования </w:t>
      </w:r>
      <w:r w:rsidR="009153C1">
        <w:rPr>
          <w:sz w:val="28"/>
          <w:szCs w:val="28"/>
        </w:rPr>
        <w:t xml:space="preserve">Шаталовского </w:t>
      </w:r>
      <w:r>
        <w:rPr>
          <w:sz w:val="28"/>
          <w:szCs w:val="28"/>
        </w:rPr>
        <w:t xml:space="preserve">сельского поселения Починковского района Смоленской области определяются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Статья 2. Налогоплательщики.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1.  Нало</w:t>
      </w:r>
      <w:r>
        <w:rPr>
          <w:rFonts w:eastAsia="Calibri"/>
          <w:sz w:val="28"/>
          <w:szCs w:val="28"/>
        </w:rPr>
        <w:t xml:space="preserve">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anchor="sub_389" w:history="1">
        <w:r w:rsidRPr="009153C1">
          <w:rPr>
            <w:rStyle w:val="a6"/>
            <w:rFonts w:eastAsia="Calibri"/>
            <w:color w:val="auto"/>
            <w:sz w:val="28"/>
            <w:szCs w:val="28"/>
            <w:u w:val="none"/>
          </w:rPr>
          <w:t>статьей 389</w:t>
        </w:r>
      </w:hyperlink>
      <w:r>
        <w:rPr>
          <w:rFonts w:eastAsia="Calibri"/>
          <w:sz w:val="28"/>
          <w:szCs w:val="28"/>
        </w:rPr>
        <w:t xml:space="preserve"> Налогового кодекса Российской Федерации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на праве собственности, праве постоянного (бессрочного) пользования или праве пожизненного наследуемого владения.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3880102"/>
      <w:r>
        <w:rPr>
          <w:rFonts w:eastAsia="Calibri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1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Статья 3. Объект налогообложения.   </w:t>
      </w:r>
    </w:p>
    <w:p w:rsidR="009153C1" w:rsidRDefault="009153C1" w:rsidP="00CC7375">
      <w:pPr>
        <w:jc w:val="both"/>
        <w:rPr>
          <w:b/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Объектом налогообложения признаются земельные участки, расположенные в пределах муниципального образования </w:t>
      </w:r>
      <w:r w:rsidR="009153C1">
        <w:rPr>
          <w:sz w:val="28"/>
          <w:szCs w:val="28"/>
        </w:rPr>
        <w:t xml:space="preserve">Шаталовского </w:t>
      </w:r>
      <w:r>
        <w:rPr>
          <w:sz w:val="28"/>
          <w:szCs w:val="28"/>
        </w:rPr>
        <w:t>сельского посе</w:t>
      </w:r>
      <w:bookmarkStart w:id="2" w:name="_GoBack"/>
      <w:bookmarkEnd w:id="2"/>
      <w:r>
        <w:rPr>
          <w:sz w:val="28"/>
          <w:szCs w:val="28"/>
        </w:rPr>
        <w:t xml:space="preserve">ления Починковского района Смоленской области.                     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       Не признаются объектом налогообложения: 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389021"/>
      <w:r>
        <w:rPr>
          <w:rFonts w:eastAsia="Calibri"/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Федерации;</w:t>
      </w:r>
    </w:p>
    <w:bookmarkEnd w:id="3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9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Список всемирного наследия</w:t>
        </w:r>
      </w:hyperlink>
      <w:r>
        <w:rPr>
          <w:rFonts w:eastAsia="Calibri"/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389024"/>
      <w:r>
        <w:rPr>
          <w:rFonts w:eastAsia="Calibri"/>
          <w:sz w:val="28"/>
          <w:szCs w:val="28"/>
        </w:rPr>
        <w:t>3) земельные участки из состава земель лесного фонда;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389025"/>
      <w:bookmarkEnd w:id="4"/>
      <w:r>
        <w:rPr>
          <w:rFonts w:eastAsia="Calibri"/>
          <w:sz w:val="28"/>
          <w:szCs w:val="28"/>
        </w:rPr>
        <w:t xml:space="preserve">4) земельные участки, ограниченные в обороте в соответствии с </w:t>
      </w:r>
      <w:hyperlink r:id="rId10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5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Статья 4. Налоговая база.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5. Порядок определения налоговой базы.  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391120"/>
      <w:r>
        <w:rPr>
          <w:rFonts w:eastAsia="Calibri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391012"/>
      <w:bookmarkEnd w:id="6"/>
      <w:r>
        <w:rPr>
          <w:rFonts w:eastAsia="Calibri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 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391013"/>
      <w:bookmarkEnd w:id="7"/>
      <w:r>
        <w:rPr>
          <w:rFonts w:eastAsia="Calibri"/>
          <w:sz w:val="28"/>
          <w:szCs w:val="28"/>
        </w:rPr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</w:t>
      </w:r>
      <w:r>
        <w:rPr>
          <w:rFonts w:eastAsia="Calibri"/>
          <w:sz w:val="28"/>
          <w:szCs w:val="28"/>
        </w:rPr>
        <w:lastRenderedPageBreak/>
        <w:t>и предыдущих налоговых периодах, если иное не предусмотрено настоящим пунктом.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391014"/>
      <w:bookmarkEnd w:id="8"/>
      <w:r>
        <w:rPr>
          <w:rFonts w:eastAsia="Calibri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rFonts w:eastAsia="Calibri"/>
          <w:sz w:val="28"/>
          <w:szCs w:val="28"/>
        </w:rPr>
        <w:t>учитывается при определении налоговой базы начиная</w:t>
      </w:r>
      <w:proofErr w:type="gramEnd"/>
      <w:r>
        <w:rPr>
          <w:rFonts w:eastAsia="Calibri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391015"/>
      <w:bookmarkEnd w:id="9"/>
      <w:proofErr w:type="gramStart"/>
      <w:r>
        <w:rPr>
          <w:rFonts w:eastAsia="Calibri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1" w:history="1">
        <w:r w:rsidRPr="009153C1">
          <w:rPr>
            <w:rStyle w:val="a6"/>
            <w:rFonts w:eastAsia="Calibri"/>
            <w:color w:val="auto"/>
            <w:sz w:val="28"/>
            <w:szCs w:val="28"/>
            <w:u w:val="none"/>
          </w:rPr>
          <w:t>статьей 24.18</w:t>
        </w:r>
      </w:hyperlink>
      <w:r w:rsidRPr="009153C1">
        <w:rPr>
          <w:rFonts w:eastAsia="Calibri"/>
          <w:sz w:val="28"/>
          <w:szCs w:val="28"/>
        </w:rPr>
        <w:t xml:space="preserve"> Федерального закона от 29 июля 1998 года № 135-ФЗ "Об оценоч</w:t>
      </w:r>
      <w:r>
        <w:rPr>
          <w:rFonts w:eastAsia="Calibri"/>
          <w:sz w:val="28"/>
          <w:szCs w:val="28"/>
        </w:rPr>
        <w:t>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proofErr w:type="gramEnd"/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39102"/>
      <w:bookmarkEnd w:id="10"/>
      <w:r>
        <w:rPr>
          <w:rFonts w:eastAsia="Calibri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bookmarkEnd w:id="11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 Для налогоплательщиков - физических лиц налоговая база определяется налоговыми органами на основании сведений, которые </w:t>
      </w:r>
      <w:hyperlink r:id="rId12" w:history="1">
        <w:r w:rsidRPr="009153C1">
          <w:rPr>
            <w:rStyle w:val="a6"/>
            <w:rFonts w:eastAsia="Calibri"/>
            <w:color w:val="auto"/>
            <w:sz w:val="28"/>
            <w:szCs w:val="28"/>
            <w:u w:val="none"/>
          </w:rPr>
          <w:t>представляются</w:t>
        </w:r>
      </w:hyperlink>
      <w:r>
        <w:rPr>
          <w:rFonts w:eastAsia="Calibri"/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391051"/>
      <w:r>
        <w:rPr>
          <w:rFonts w:eastAsia="Calibri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12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инвалидов I и II групп инвалидности;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391053"/>
      <w:r>
        <w:rPr>
          <w:rFonts w:eastAsia="Calibri"/>
          <w:sz w:val="28"/>
          <w:szCs w:val="28"/>
        </w:rPr>
        <w:t>3) инвалидов с детства;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391054"/>
      <w:bookmarkEnd w:id="13"/>
      <w:r>
        <w:rPr>
          <w:rFonts w:eastAsia="Calibri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391055"/>
      <w:bookmarkEnd w:id="14"/>
      <w:proofErr w:type="gramStart"/>
      <w:r>
        <w:rPr>
          <w:rFonts w:eastAsia="Calibri"/>
          <w:sz w:val="28"/>
          <w:szCs w:val="28"/>
        </w:rPr>
        <w:lastRenderedPageBreak/>
        <w:t xml:space="preserve">5) физических лиц, имеющих право на получение социальной поддержки в соответствии с </w:t>
      </w:r>
      <w:hyperlink r:id="rId13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4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Закона</w:t>
        </w:r>
      </w:hyperlink>
      <w:r>
        <w:rPr>
          <w:rFonts w:eastAsia="Calibri"/>
          <w:sz w:val="28"/>
          <w:szCs w:val="28"/>
        </w:rPr>
        <w:t xml:space="preserve"> Российской Федерации от 18 июня 1992 года № 3061-I), в соответствии с </w:t>
      </w:r>
      <w:hyperlink r:id="rId15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eastAsia="Calibri"/>
          <w:sz w:val="28"/>
          <w:szCs w:val="28"/>
        </w:rPr>
        <w:t xml:space="preserve"> от 26 ноября 1998 года № 175-ФЗ "О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rFonts w:eastAsia="Calibri"/>
          <w:sz w:val="28"/>
          <w:szCs w:val="28"/>
        </w:rPr>
        <w:t xml:space="preserve"> в 1957 году на производственном объединении "Маяк" и сбросов радиоактивных отходов в реку Теча" и в соответствии с </w:t>
      </w:r>
      <w:hyperlink r:id="rId16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eastAsia="Calibri"/>
          <w:sz w:val="28"/>
          <w:szCs w:val="28"/>
        </w:rPr>
        <w:t xml:space="preserve"> от 10 января 2002 года №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391056"/>
      <w:bookmarkEnd w:id="15"/>
      <w:r>
        <w:rPr>
          <w:rFonts w:eastAsia="Calibri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391057"/>
      <w:bookmarkEnd w:id="16"/>
      <w:r>
        <w:rPr>
          <w:rFonts w:eastAsia="Calibri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7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r:id="rId17" w:anchor="sub_391055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пунктом 5</w:t>
        </w:r>
      </w:hyperlink>
      <w:r>
        <w:rPr>
          <w:rFonts w:eastAsia="Calibri"/>
          <w:sz w:val="28"/>
          <w:szCs w:val="28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391061"/>
      <w:r>
        <w:rPr>
          <w:rFonts w:eastAsia="Calibri"/>
          <w:sz w:val="28"/>
          <w:szCs w:val="28"/>
        </w:rPr>
        <w:t>При этом срок представления документов, подтверждающих право на уменьшение налоговой базы, должен быть позднее 1 февраля года, следующего за истекшим налоговым периодом.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9" w:name="sub_39107"/>
      <w:bookmarkEnd w:id="18"/>
      <w:r>
        <w:rPr>
          <w:rFonts w:eastAsia="Calibri"/>
          <w:sz w:val="28"/>
          <w:szCs w:val="28"/>
        </w:rPr>
        <w:t xml:space="preserve">7. Если размер не облагаемой налогом суммы, предусмотренной </w:t>
      </w:r>
      <w:hyperlink r:id="rId18" w:anchor="sub_391055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пунктом 5</w:t>
        </w:r>
      </w:hyperlink>
      <w:r>
        <w:rPr>
          <w:rFonts w:eastAsia="Calibri"/>
          <w:sz w:val="28"/>
          <w:szCs w:val="28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bookmarkEnd w:id="19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Статья 6. Порядок и сроки предоставления налогоплательщиками документов, подтверждающих право на уменьшение налогооблагаемой базы.     </w:t>
      </w:r>
    </w:p>
    <w:p w:rsidR="00CC7375" w:rsidRDefault="00CC7375" w:rsidP="00CC7375">
      <w:pPr>
        <w:jc w:val="both"/>
        <w:rPr>
          <w:b/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 не позднее 1 февраля текущего года, следующего за истекшим налоговым периодом.     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Статья  7. Особенности определения налоговой базы в отношении земельных участков, находящихся в общей собственности. 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 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 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    </w:t>
      </w:r>
      <w:proofErr w:type="gramEnd"/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      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Статья 8. Налоговый период. Отчетный период.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Налоговым периодом признается календарный год.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2.Отчетным периодом для налогоплательщиков – организаций признаются первый квартал, второй квартал и третий квартал календарного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Статья 9. Налоговая ставка.  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0,3 процента в отношении земельных участков: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349"/>
      <w:r>
        <w:rPr>
          <w:rFonts w:eastAsia="Calibr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351"/>
      <w:bookmarkEnd w:id="20"/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занятых</w:t>
      </w:r>
      <w:proofErr w:type="gramEnd"/>
      <w:r>
        <w:rPr>
          <w:rFonts w:eastAsia="Calibri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352"/>
      <w:bookmarkEnd w:id="21"/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приобретенных</w:t>
      </w:r>
      <w:proofErr w:type="gramEnd"/>
      <w:r>
        <w:rPr>
          <w:rFonts w:eastAsia="Calibri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3940115"/>
      <w:bookmarkEnd w:id="22"/>
      <w:r>
        <w:rPr>
          <w:rFonts w:eastAsia="Calibri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394012"/>
      <w:bookmarkEnd w:id="23"/>
      <w:r>
        <w:rPr>
          <w:rFonts w:eastAsia="Calibri"/>
          <w:sz w:val="28"/>
          <w:szCs w:val="28"/>
        </w:rPr>
        <w:t>2) 1,5 процента в отношении прочих земельных участков.</w:t>
      </w:r>
    </w:p>
    <w:bookmarkEnd w:id="24"/>
    <w:p w:rsidR="00CC7375" w:rsidRDefault="00CC7375" w:rsidP="00CC7375">
      <w:pPr>
        <w:ind w:left="1320"/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Статья 10. Налоговые льготы.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Освобождаются от налогообложения: 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39502"/>
      <w:r>
        <w:rPr>
          <w:rFonts w:eastAsia="Calibri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6" w:name="sub_39504"/>
      <w:bookmarkEnd w:id="25"/>
      <w:r>
        <w:rPr>
          <w:rFonts w:eastAsia="Calibri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7" w:name="sub_39505"/>
      <w:bookmarkEnd w:id="26"/>
      <w:r>
        <w:rPr>
          <w:rFonts w:eastAsia="Calibri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8" w:name="sub_395051"/>
      <w:bookmarkEnd w:id="27"/>
      <w:proofErr w:type="gramStart"/>
      <w:r>
        <w:rPr>
          <w:rFonts w:eastAsia="Calibri"/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>
        <w:rPr>
          <w:rFonts w:eastAsia="Calibri"/>
          <w:sz w:val="28"/>
          <w:szCs w:val="28"/>
        </w:rPr>
        <w:t xml:space="preserve"> также иных товаров по </w:t>
      </w:r>
      <w:hyperlink r:id="rId19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перечню</w:t>
        </w:r>
      </w:hyperlink>
      <w:r>
        <w:rPr>
          <w:rFonts w:eastAsia="Calibri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9" w:name="sub_395052"/>
      <w:bookmarkEnd w:id="28"/>
      <w:r>
        <w:rPr>
          <w:rFonts w:eastAsia="Calibri"/>
          <w:sz w:val="28"/>
          <w:szCs w:val="28"/>
        </w:rPr>
        <w:t xml:space="preserve">6) учреждения, единственными </w:t>
      </w:r>
      <w:proofErr w:type="gramStart"/>
      <w:r>
        <w:rPr>
          <w:rFonts w:eastAsia="Calibri"/>
          <w:sz w:val="28"/>
          <w:szCs w:val="28"/>
        </w:rPr>
        <w:t>собственниками</w:t>
      </w:r>
      <w:proofErr w:type="gramEnd"/>
      <w:r>
        <w:rPr>
          <w:rFonts w:eastAsia="Calibri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0" w:name="sub_39506"/>
      <w:bookmarkEnd w:id="29"/>
      <w:r>
        <w:rPr>
          <w:rFonts w:eastAsia="Calibri"/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1" w:name="sub_39507"/>
      <w:bookmarkEnd w:id="30"/>
      <w:r>
        <w:rPr>
          <w:rFonts w:eastAsia="Calibri"/>
          <w:sz w:val="28"/>
          <w:szCs w:val="28"/>
        </w:rPr>
        <w:lastRenderedPageBreak/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31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организации - </w:t>
      </w:r>
      <w:hyperlink r:id="rId20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резиденты</w:t>
        </w:r>
      </w:hyperlink>
      <w:r>
        <w:rPr>
          <w:rFonts w:eastAsia="Calibri"/>
          <w:sz w:val="28"/>
          <w:szCs w:val="28"/>
        </w:rPr>
        <w:t xml:space="preserve"> особой экономической зоны,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10) органы местного самоуправления; 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11) многодетные семьи, признанные таковыми в установленном законом порядке и постоянно или преимущественно проживающие на территории муниципального образования </w:t>
      </w:r>
      <w:r w:rsidR="009153C1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области;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12) органы государственной и исполнительной  власти Смоленской области;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13)   участники и инвалиды Великой Отечественной войны.    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14) 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9153C1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на  срок, установленный разрешением на строительство, но не более 3 лет.</w:t>
      </w:r>
      <w:r>
        <w:rPr>
          <w:rFonts w:eastAsia="Calibri"/>
          <w:sz w:val="28"/>
          <w:szCs w:val="28"/>
        </w:rPr>
        <w:t xml:space="preserve">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Статья 11. Порядок исчисления налога и авансовых платежей по налогу. 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2" w:name="sub_39601"/>
      <w:r>
        <w:rPr>
          <w:rFonts w:eastAsia="Calibri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bookmarkEnd w:id="32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21" w:anchor="sub_39601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пунктом 1</w:t>
        </w:r>
      </w:hyperlink>
      <w:r>
        <w:rPr>
          <w:rFonts w:eastAsia="Calibri"/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3" w:name="sub_39606"/>
      <w:r>
        <w:rPr>
          <w:rFonts w:eastAsia="Calibri"/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bookmarkEnd w:id="33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</w:t>
      </w:r>
      <w:r>
        <w:rPr>
          <w:rFonts w:eastAsia="Calibri"/>
          <w:sz w:val="28"/>
          <w:szCs w:val="28"/>
        </w:rPr>
        <w:lastRenderedPageBreak/>
        <w:t>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eastAsia="Calibri"/>
          <w:sz w:val="28"/>
          <w:szCs w:val="28"/>
        </w:rPr>
        <w:t xml:space="preserve"> наследуемом </w:t>
      </w:r>
      <w:proofErr w:type="gramStart"/>
      <w:r>
        <w:rPr>
          <w:rFonts w:eastAsia="Calibri"/>
          <w:sz w:val="28"/>
          <w:szCs w:val="28"/>
        </w:rPr>
        <w:t>владении</w:t>
      </w:r>
      <w:proofErr w:type="gramEnd"/>
      <w:r>
        <w:rPr>
          <w:rFonts w:eastAsia="Calibri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4" w:name="sub_396072"/>
      <w:r>
        <w:rPr>
          <w:rFonts w:eastAsia="Calibri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eastAsia="Calibri"/>
          <w:sz w:val="28"/>
          <w:szCs w:val="28"/>
        </w:rPr>
        <w:t>за полный месяц</w:t>
      </w:r>
      <w:proofErr w:type="gramEnd"/>
      <w:r>
        <w:rPr>
          <w:rFonts w:eastAsia="Calibri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5" w:name="sub_396073"/>
      <w:bookmarkEnd w:id="34"/>
      <w:r>
        <w:rPr>
          <w:rFonts w:eastAsia="Calibri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6" w:name="sub_39608"/>
      <w:bookmarkEnd w:id="35"/>
      <w:r>
        <w:rPr>
          <w:rFonts w:eastAsia="Calibri"/>
          <w:sz w:val="28"/>
          <w:szCs w:val="28"/>
        </w:rPr>
        <w:t xml:space="preserve">7.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eastAsia="Calibri"/>
          <w:sz w:val="28"/>
          <w:szCs w:val="28"/>
        </w:rPr>
        <w:t>исчисляется</w:t>
      </w:r>
      <w:proofErr w:type="gramEnd"/>
      <w:r>
        <w:rPr>
          <w:rFonts w:eastAsia="Calibri"/>
          <w:sz w:val="28"/>
          <w:szCs w:val="28"/>
        </w:rPr>
        <w:t xml:space="preserve"> начиная с месяца открытия наследства.</w:t>
      </w:r>
    </w:p>
    <w:bookmarkEnd w:id="36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r:id="rId22" w:anchor="sub_389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статьей 389</w:t>
        </w:r>
      </w:hyperlink>
      <w:r>
        <w:rPr>
          <w:rFonts w:eastAsia="Calibri"/>
          <w:sz w:val="28"/>
          <w:szCs w:val="28"/>
        </w:rPr>
        <w:t xml:space="preserve"> Налогового кодека Российской Федерации.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7" w:name="sub_396102"/>
      <w:proofErr w:type="gramStart"/>
      <w:r>
        <w:rPr>
          <w:rFonts w:eastAsia="Calibri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eastAsia="Calibri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eastAsia="Calibri"/>
          <w:sz w:val="28"/>
          <w:szCs w:val="28"/>
        </w:rPr>
        <w:t>за полный месяц</w:t>
      </w:r>
      <w:proofErr w:type="gramEnd"/>
      <w:r>
        <w:rPr>
          <w:rFonts w:eastAsia="Calibri"/>
          <w:sz w:val="28"/>
          <w:szCs w:val="28"/>
        </w:rPr>
        <w:t>.</w:t>
      </w:r>
    </w:p>
    <w:bookmarkEnd w:id="37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23" w:history="1">
        <w:r>
          <w:rPr>
            <w:rStyle w:val="a6"/>
            <w:rFonts w:eastAsia="Calibri"/>
            <w:color w:val="auto"/>
            <w:sz w:val="28"/>
            <w:szCs w:val="28"/>
            <w:u w:val="none"/>
          </w:rPr>
          <w:t>порядке</w:t>
        </w:r>
      </w:hyperlink>
      <w:r>
        <w:rPr>
          <w:rFonts w:eastAsia="Calibri"/>
          <w:sz w:val="28"/>
          <w:szCs w:val="28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В отношении земельных участков, приобретенных (предоставленных) в собственность физическими и юридическими лицами на </w:t>
      </w:r>
      <w:r>
        <w:rPr>
          <w:rFonts w:eastAsia="Calibri"/>
          <w:sz w:val="28"/>
          <w:szCs w:val="28"/>
        </w:rPr>
        <w:lastRenderedPageBreak/>
        <w:t xml:space="preserve">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>
        <w:rPr>
          <w:rFonts w:eastAsia="Calibri"/>
          <w:sz w:val="28"/>
          <w:szCs w:val="28"/>
        </w:rPr>
        <w:t>строительства</w:t>
      </w:r>
      <w:proofErr w:type="gramEnd"/>
      <w:r>
        <w:rPr>
          <w:rFonts w:eastAsia="Calibri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8" w:name="sub_396152"/>
      <w:proofErr w:type="gramStart"/>
      <w:r>
        <w:rPr>
          <w:rFonts w:eastAsia="Calibri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bookmarkEnd w:id="38"/>
    <w:p w:rsidR="00CC7375" w:rsidRDefault="00CC7375" w:rsidP="00CC73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>
        <w:rPr>
          <w:rFonts w:eastAsia="Calibri"/>
          <w:sz w:val="28"/>
          <w:szCs w:val="28"/>
        </w:rPr>
        <w:t>с даты</w:t>
      </w:r>
      <w:proofErr w:type="gramEnd"/>
      <w:r>
        <w:rPr>
          <w:rFonts w:eastAsia="Calibri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CC7375" w:rsidRDefault="00CC7375" w:rsidP="00CC7375">
      <w:pPr>
        <w:jc w:val="both"/>
        <w:rPr>
          <w:b/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Статья 12. Порядок и сроки уплаты налога и авансовых платежей по налогу.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налога. Срок уплаты налога для налогоплательщиков – физических лиц,  не являющимися индивидуальными предпринимателями, устанавливается  не позднее 1 декабря  года, следующего за </w:t>
      </w:r>
      <w:proofErr w:type="gramStart"/>
      <w:r>
        <w:rPr>
          <w:sz w:val="28"/>
          <w:szCs w:val="28"/>
        </w:rPr>
        <w:t>истекшем</w:t>
      </w:r>
      <w:proofErr w:type="gramEnd"/>
      <w:r>
        <w:rPr>
          <w:sz w:val="28"/>
          <w:szCs w:val="28"/>
        </w:rPr>
        <w:t xml:space="preserve"> налоговым периодом.  </w:t>
      </w:r>
    </w:p>
    <w:p w:rsidR="00CC7375" w:rsidRDefault="00CC7375" w:rsidP="00CC737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Возврат ( зачет) суммы излишне уплаченного ( взысканного ) налога в связи  с перерасчетом  суммы налога  осуществляется за период такого перерасчета в порядке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установленном  статьями  78  и 79  Налогового кодекса Российской  Федерации.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      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Статья 13. Налоговая  декларация.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Налогоплательщики – организации  по истечении налогового периода представляют в налоговый орган по  месту нахождения земельного участка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иное не предусмотрено настоящей статьей , налоговую декларацию по налогу.  </w:t>
      </w:r>
    </w:p>
    <w:p w:rsidR="00CC7375" w:rsidRDefault="00CC7375" w:rsidP="00CC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Налоговые декларации по налогу представляются налогоплательщиками не позднее 1 февраля года, следующего за истекшим налоговым периодом.  </w:t>
      </w: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CC7375" w:rsidRDefault="00CC7375" w:rsidP="00CC7375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375" w:rsidRDefault="00CC7375" w:rsidP="00CC7375">
      <w:pPr>
        <w:pStyle w:val="a3"/>
        <w:ind w:firstLine="0"/>
      </w:pPr>
    </w:p>
    <w:p w:rsidR="00CC7375" w:rsidRDefault="00CC7375" w:rsidP="00CC7375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CC7375" w:rsidRDefault="00CC7375" w:rsidP="00CC7375">
      <w:pPr>
        <w:rPr>
          <w:sz w:val="28"/>
          <w:szCs w:val="28"/>
        </w:rPr>
      </w:pPr>
    </w:p>
    <w:p w:rsidR="00CC7375" w:rsidRDefault="00CC7375" w:rsidP="00CC7375">
      <w:pPr>
        <w:jc w:val="both"/>
        <w:rPr>
          <w:sz w:val="28"/>
          <w:szCs w:val="28"/>
        </w:rPr>
      </w:pPr>
    </w:p>
    <w:p w:rsidR="000E36A0" w:rsidRDefault="000E36A0"/>
    <w:sectPr w:rsidR="000E36A0" w:rsidSect="000E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75"/>
    <w:rsid w:val="000E36A0"/>
    <w:rsid w:val="009153C1"/>
    <w:rsid w:val="00A60428"/>
    <w:rsid w:val="00AA418D"/>
    <w:rsid w:val="00CC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7375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73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CC7375"/>
    <w:pPr>
      <w:ind w:left="720"/>
    </w:pPr>
  </w:style>
  <w:style w:type="character" w:customStyle="1" w:styleId="ConsNormal">
    <w:name w:val="ConsNormal Знак"/>
    <w:link w:val="ConsNormal0"/>
    <w:uiPriority w:val="99"/>
    <w:locked/>
    <w:rsid w:val="00CC737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uiPriority w:val="99"/>
    <w:rsid w:val="00CC7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73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7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5" TargetMode="External"/><Relationship Id="rId13" Type="http://schemas.openxmlformats.org/officeDocument/2006/relationships/hyperlink" Target="garantF1://85213.0" TargetMode="External"/><Relationship Id="rId18" Type="http://schemas.openxmlformats.org/officeDocument/2006/relationships/hyperlink" Target="file:///D:\&#1067;&#1060;\&#1042;&#1093;.0153%20&#1047;&#1077;&#1084;&#1077;&#1083;&#1100;&#1085;&#1099;&#1081;%20&#1085;&#1072;&#1083;&#1086;&#107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67;&#1060;\&#1042;&#1093;.0153%20&#1047;&#1077;&#1084;&#1077;&#1083;&#1100;&#1085;&#1099;&#1081;%20&#1085;&#1072;&#1083;&#1086;&#1075;.docx" TargetMode="External"/><Relationship Id="rId7" Type="http://schemas.openxmlformats.org/officeDocument/2006/relationships/hyperlink" Target="garantF1://12024624.2704" TargetMode="External"/><Relationship Id="rId12" Type="http://schemas.openxmlformats.org/officeDocument/2006/relationships/hyperlink" Target="garantF1://12088899.1" TargetMode="External"/><Relationship Id="rId17" Type="http://schemas.openxmlformats.org/officeDocument/2006/relationships/hyperlink" Target="file:///D:\&#1067;&#1060;\&#1042;&#1093;.0153%20&#1047;&#1077;&#1084;&#1077;&#1083;&#1100;&#1085;&#1099;&#1081;%20&#1085;&#1072;&#1083;&#1086;&#1075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351.1" TargetMode="External"/><Relationship Id="rId20" Type="http://schemas.openxmlformats.org/officeDocument/2006/relationships/hyperlink" Target="garantF1://12041177.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67;&#1060;\&#1042;&#1093;.0153%20&#1047;&#1077;&#1084;&#1077;&#1083;&#1100;&#1085;&#1099;&#1081;%20&#1085;&#1072;&#1083;&#1086;&#1075;.docx" TargetMode="External"/><Relationship Id="rId11" Type="http://schemas.openxmlformats.org/officeDocument/2006/relationships/hyperlink" Target="garantF1://12012509.241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79742.1" TargetMode="External"/><Relationship Id="rId23" Type="http://schemas.openxmlformats.org/officeDocument/2006/relationships/hyperlink" Target="garantF1://12058756.0" TargetMode="External"/><Relationship Id="rId10" Type="http://schemas.openxmlformats.org/officeDocument/2006/relationships/hyperlink" Target="garantF1://12024624.2753" TargetMode="External"/><Relationship Id="rId19" Type="http://schemas.openxmlformats.org/officeDocument/2006/relationships/hyperlink" Target="garantF1://1203972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64863.0" TargetMode="External"/><Relationship Id="rId14" Type="http://schemas.openxmlformats.org/officeDocument/2006/relationships/hyperlink" Target="garantF1://10000264.0" TargetMode="External"/><Relationship Id="rId22" Type="http://schemas.openxmlformats.org/officeDocument/2006/relationships/hyperlink" Target="file:///D:\&#1067;&#1060;\&#1042;&#1093;.0153%20&#1047;&#1077;&#1084;&#1077;&#1083;&#1100;&#1085;&#1099;&#1081;%20&#1085;&#1072;&#1083;&#1086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dcterms:created xsi:type="dcterms:W3CDTF">2016-03-11T05:10:00Z</dcterms:created>
  <dcterms:modified xsi:type="dcterms:W3CDTF">2016-03-14T12:11:00Z</dcterms:modified>
</cp:coreProperties>
</file>