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8" w:rsidRDefault="00C4796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387985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9145F" w:rsidRDefault="003A64FB" w:rsidP="008914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131362" w:rsidRDefault="003A64FB" w:rsidP="008914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Шаталовского</w:t>
      </w:r>
      <w:r w:rsidR="00B069D6" w:rsidRPr="00B069D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Починковского района Смоленской области</w:t>
      </w:r>
      <w:r w:rsidR="00B069D6" w:rsidRPr="0013136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255E8">
        <w:rPr>
          <w:noProof/>
          <w:lang w:eastAsia="ru-RU"/>
        </w:rPr>
        <mc:AlternateContent>
          <mc:Choice Requires="wps">
            <w:drawing>
              <wp:inline distT="0" distB="0" distL="0" distR="0" wp14:anchorId="4B17D217" wp14:editId="6BE3A04F">
                <wp:extent cx="312420" cy="31242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640A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1362">
        <w:rPr>
          <w:rFonts w:ascii="Times New Roman" w:hAnsi="Times New Roman" w:cs="Times New Roman"/>
          <w:b/>
          <w:sz w:val="52"/>
          <w:szCs w:val="52"/>
        </w:rPr>
        <w:t>Сводный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годовой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отчет о ходе реализации и оценке эффективности реализации</w:t>
      </w:r>
      <w:r w:rsidRPr="00131362">
        <w:rPr>
          <w:sz w:val="52"/>
          <w:szCs w:val="52"/>
        </w:rPr>
        <w:t xml:space="preserve"> 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муниципальных программ </w:t>
      </w:r>
    </w:p>
    <w:p w:rsidR="00131362" w:rsidRDefault="003A64F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</w:t>
      </w:r>
      <w:r w:rsidR="009B6F91">
        <w:rPr>
          <w:rFonts w:ascii="Times New Roman" w:hAnsi="Times New Roman" w:cs="Times New Roman"/>
          <w:b/>
          <w:sz w:val="52"/>
          <w:szCs w:val="52"/>
        </w:rPr>
        <w:t>2</w:t>
      </w:r>
      <w:r w:rsidR="00131362" w:rsidRPr="00131362">
        <w:rPr>
          <w:rFonts w:ascii="Times New Roman" w:hAnsi="Times New Roman" w:cs="Times New Roman"/>
          <w:b/>
          <w:sz w:val="52"/>
          <w:szCs w:val="52"/>
        </w:rPr>
        <w:t xml:space="preserve"> год. </w:t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Pr="00B069D6" w:rsidRDefault="00D001FE" w:rsidP="00B06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 descr="C:\Users\1\Desktop\comparatif-analyse-statistiques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comparatif-analyse-statistiques-blo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1362" w:rsidRDefault="00131362" w:rsidP="00C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9B6F91">
        <w:rPr>
          <w:rFonts w:ascii="Times New Roman" w:hAnsi="Times New Roman" w:cs="Times New Roman"/>
          <w:color w:val="000000"/>
          <w:sz w:val="28"/>
          <w:szCs w:val="28"/>
        </w:rPr>
        <w:t xml:space="preserve">амках совершенствования </w:t>
      </w:r>
      <w:proofErr w:type="spellStart"/>
      <w:r w:rsidR="009B6F9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– целевого принципа организации деятельности органов местного самоуправления и перехода на программный принцип формирования бюджета, в соответствии с Бюджетным кодексом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703A0">
        <w:rPr>
          <w:rFonts w:ascii="Times New Roman" w:hAnsi="Times New Roman" w:cs="Times New Roman"/>
          <w:color w:val="000000"/>
          <w:sz w:val="28"/>
          <w:szCs w:val="28"/>
        </w:rPr>
        <w:t>Шаталовском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Починковского района Смоленской области осуществляется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программ. Сводный годовой отчет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и оценке эффективности муниципальных программ подготовлен в соответствии с Постановлением</w:t>
      </w:r>
      <w:r w:rsidR="006703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Шаталовского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 w:rsidR="003A64FB">
        <w:rPr>
          <w:rFonts w:ascii="Times New Roman" w:hAnsi="Times New Roman" w:cs="Times New Roman"/>
          <w:sz w:val="28"/>
          <w:szCs w:val="28"/>
        </w:rPr>
        <w:t>№ 39</w:t>
      </w:r>
      <w:r w:rsidR="003428FC" w:rsidRPr="003428FC">
        <w:rPr>
          <w:rFonts w:ascii="Times New Roman" w:hAnsi="Times New Roman" w:cs="Times New Roman"/>
          <w:sz w:val="28"/>
          <w:szCs w:val="28"/>
        </w:rPr>
        <w:t xml:space="preserve"> от 10.03</w:t>
      </w:r>
      <w:r w:rsidR="0015740E" w:rsidRPr="003428FC">
        <w:rPr>
          <w:rFonts w:ascii="Times New Roman" w:hAnsi="Times New Roman" w:cs="Times New Roman"/>
          <w:sz w:val="28"/>
          <w:szCs w:val="28"/>
        </w:rPr>
        <w:t>.201</w:t>
      </w:r>
      <w:r w:rsidR="006703A0">
        <w:rPr>
          <w:rFonts w:ascii="Times New Roman" w:hAnsi="Times New Roman" w:cs="Times New Roman"/>
          <w:sz w:val="28"/>
          <w:szCs w:val="28"/>
        </w:rPr>
        <w:t>3 г.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740E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15740E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15740E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</w:t>
      </w:r>
      <w:r w:rsidR="0015740E">
        <w:rPr>
          <w:rFonts w:ascii="Times New Roman" w:hAnsi="Times New Roman" w:cs="Times New Roman"/>
          <w:sz w:val="28"/>
          <w:szCs w:val="28"/>
        </w:rPr>
        <w:t>.</w:t>
      </w:r>
    </w:p>
    <w:p w:rsidR="0015740E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бюджетов всех уровней </w:t>
      </w:r>
      <w:r w:rsidR="00803F63">
        <w:rPr>
          <w:rFonts w:ascii="Times New Roman" w:hAnsi="Times New Roman" w:cs="Times New Roman"/>
          <w:color w:val="000000"/>
          <w:sz w:val="28"/>
          <w:szCs w:val="28"/>
        </w:rPr>
        <w:t>на территории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</w:t>
      </w:r>
      <w:r w:rsidR="00BB51BD">
        <w:rPr>
          <w:rFonts w:ascii="Times New Roman" w:hAnsi="Times New Roman" w:cs="Times New Roman"/>
          <w:color w:val="000000"/>
          <w:sz w:val="28"/>
          <w:szCs w:val="28"/>
        </w:rPr>
        <w:t>ласт</w:t>
      </w:r>
      <w:r w:rsidR="00803F63">
        <w:rPr>
          <w:rFonts w:ascii="Times New Roman" w:hAnsi="Times New Roman" w:cs="Times New Roman"/>
          <w:color w:val="000000"/>
          <w:sz w:val="28"/>
          <w:szCs w:val="28"/>
        </w:rPr>
        <w:t>и в 202</w:t>
      </w:r>
      <w:r w:rsidR="009B6F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3F63">
        <w:rPr>
          <w:rFonts w:ascii="Times New Roman" w:hAnsi="Times New Roman" w:cs="Times New Roman"/>
          <w:color w:val="000000"/>
          <w:sz w:val="28"/>
          <w:szCs w:val="28"/>
        </w:rPr>
        <w:t xml:space="preserve"> году действовали 13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программ.</w:t>
      </w:r>
    </w:p>
    <w:p w:rsidR="003428FC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FC" w:rsidRDefault="0015740E" w:rsidP="003428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оценка эффективности реализации</w:t>
      </w:r>
    </w:p>
    <w:p w:rsidR="0055640A" w:rsidRDefault="0015740E" w:rsidP="003428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</w:t>
      </w:r>
      <w:r w:rsidR="00556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28FC" w:rsidRDefault="0055640A" w:rsidP="0034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муниципальных программ проведена в соответствии с </w:t>
      </w:r>
      <w:r w:rsidR="0015740E" w:rsidRPr="0013136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703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Шаталовского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="006703A0">
        <w:rPr>
          <w:rFonts w:ascii="Times New Roman" w:hAnsi="Times New Roman" w:cs="Times New Roman"/>
          <w:sz w:val="28"/>
          <w:szCs w:val="28"/>
        </w:rPr>
        <w:t>№ 39 от 10.03.2013</w:t>
      </w:r>
      <w:r w:rsidR="003428FC"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8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28FC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3428FC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3428FC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».</w:t>
      </w:r>
    </w:p>
    <w:p w:rsidR="00C30BF3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727">
        <w:rPr>
          <w:rFonts w:ascii="Times New Roman" w:hAnsi="Times New Roman" w:cs="Times New Roman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сновным критерием для проведен</w:t>
      </w:r>
      <w:r w:rsidR="0055640A">
        <w:rPr>
          <w:rFonts w:ascii="Times New Roman" w:hAnsi="Times New Roman" w:cs="Times New Roman"/>
          <w:color w:val="000000"/>
          <w:sz w:val="28"/>
          <w:szCs w:val="28"/>
        </w:rPr>
        <w:t>ия оценки эффективности является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достижения ц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елевых показателей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затрат на их реализацию. Итогов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ая оценка эффективности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анализ полноты и эффективности бюджетных ассигнований на реализацию программы, степени достижения ее це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левых индикаторов и показателей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результативности.</w:t>
      </w:r>
    </w:p>
    <w:p w:rsidR="00C30BF3" w:rsidRDefault="0015740E" w:rsidP="00645E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0BF3" w:rsidRPr="0055640A" w:rsidRDefault="00C30BF3" w:rsidP="00556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30BF3" w:rsidRPr="0055640A" w:rsidSect="00517F38">
          <w:pgSz w:w="11906" w:h="16838"/>
          <w:pgMar w:top="709" w:right="850" w:bottom="1134" w:left="1701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08"/>
          <w:docGrid w:linePitch="360"/>
        </w:sectPr>
      </w:pPr>
    </w:p>
    <w:p w:rsidR="00C30BF3" w:rsidRPr="008D7A6D" w:rsidRDefault="00C30BF3" w:rsidP="0055640A">
      <w:pPr>
        <w:rPr>
          <w:rFonts w:ascii="Times New Roman" w:hAnsi="Times New Roman" w:cs="Times New Roman"/>
          <w:sz w:val="24"/>
          <w:szCs w:val="24"/>
        </w:rPr>
      </w:pP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</w:t>
      </w:r>
      <w:r w:rsidR="00346E4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ПРОГРАММЫ, РЕАЛИЗУЕМЫЕ В 202</w:t>
      </w:r>
      <w:r w:rsidR="008914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ГОДУ</w:t>
      </w: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3"/>
        <w:tblW w:w="0" w:type="auto"/>
        <w:tblInd w:w="2456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53"/>
        <w:gridCol w:w="1723"/>
        <w:gridCol w:w="2105"/>
      </w:tblGrid>
      <w:tr w:rsidR="003768C3" w:rsidTr="000A54AD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919">
              <w:rPr>
                <w:rFonts w:ascii="Times New Roman" w:hAnsi="Times New Roman" w:cs="Times New Roman"/>
              </w:rPr>
              <w:t>п</w:t>
            </w:r>
            <w:proofErr w:type="gramEnd"/>
            <w:r w:rsidRPr="001B69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14" w:type="dxa"/>
          </w:tcPr>
          <w:p w:rsidR="003768C3" w:rsidRPr="001B6919" w:rsidRDefault="003768C3" w:rsidP="000A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 на 01.01.202</w:t>
            </w:r>
            <w:r w:rsidR="000A54AD">
              <w:rPr>
                <w:rFonts w:ascii="Times New Roman" w:hAnsi="Times New Roman" w:cs="Times New Roman"/>
                <w:color w:val="000000"/>
              </w:rPr>
              <w:t>2</w:t>
            </w:r>
            <w:r w:rsidRPr="001B6919">
              <w:rPr>
                <w:rFonts w:ascii="Times New Roman" w:hAnsi="Times New Roman" w:cs="Times New Roman"/>
                <w:color w:val="000000"/>
              </w:rPr>
              <w:t xml:space="preserve"> год (тыс.</w:t>
            </w:r>
            <w:r w:rsidR="000A54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919">
              <w:rPr>
                <w:rFonts w:ascii="Times New Roman" w:hAnsi="Times New Roman" w:cs="Times New Roman"/>
                <w:color w:val="000000"/>
              </w:rPr>
              <w:t>руб</w:t>
            </w:r>
            <w:r w:rsidR="000A54AD">
              <w:rPr>
                <w:rFonts w:ascii="Times New Roman" w:hAnsi="Times New Roman" w:cs="Times New Roman"/>
                <w:color w:val="000000"/>
              </w:rPr>
              <w:t>.</w:t>
            </w:r>
            <w:r w:rsidRPr="001B69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53" w:type="dxa"/>
          </w:tcPr>
          <w:p w:rsidR="003768C3" w:rsidRPr="001B6919" w:rsidRDefault="006A52D4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</w:t>
            </w:r>
            <w:r w:rsidR="009964AC">
              <w:rPr>
                <w:rFonts w:ascii="Times New Roman" w:hAnsi="Times New Roman" w:cs="Times New Roman"/>
              </w:rPr>
              <w:t>нений по состоянию на 28.12.2021г</w:t>
            </w:r>
          </w:p>
        </w:tc>
        <w:tc>
          <w:tcPr>
            <w:tcW w:w="1723" w:type="dxa"/>
          </w:tcPr>
          <w:p w:rsidR="003768C3" w:rsidRPr="001B6919" w:rsidRDefault="003768C3" w:rsidP="000A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 расход за 202</w:t>
            </w:r>
            <w:r w:rsidR="000A54AD">
              <w:rPr>
                <w:rFonts w:ascii="Times New Roman" w:hAnsi="Times New Roman" w:cs="Times New Roman"/>
              </w:rPr>
              <w:t>2</w:t>
            </w:r>
            <w:r w:rsidRPr="003768C3">
              <w:rPr>
                <w:rFonts w:ascii="Times New Roman" w:hAnsi="Times New Roman" w:cs="Times New Roman"/>
              </w:rPr>
              <w:t xml:space="preserve"> год (тыс.</w:t>
            </w:r>
            <w:r w:rsidR="000A54AD">
              <w:rPr>
                <w:rFonts w:ascii="Times New Roman" w:hAnsi="Times New Roman" w:cs="Times New Roman"/>
              </w:rPr>
              <w:t xml:space="preserve"> </w:t>
            </w:r>
            <w:r w:rsidRPr="003768C3">
              <w:rPr>
                <w:rFonts w:ascii="Times New Roman" w:hAnsi="Times New Roman" w:cs="Times New Roman"/>
              </w:rPr>
              <w:t>руб</w:t>
            </w:r>
            <w:r w:rsidR="000A54AD">
              <w:rPr>
                <w:rFonts w:ascii="Times New Roman" w:hAnsi="Times New Roman" w:cs="Times New Roman"/>
              </w:rPr>
              <w:t>.</w:t>
            </w:r>
            <w:r w:rsidRPr="00376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5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3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меры по  профилактике терроризма и экстремизма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0A54AD" w:rsidRDefault="009964AC" w:rsidP="00D727D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065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53" w:type="dxa"/>
          </w:tcPr>
          <w:p w:rsidR="003768C3" w:rsidRDefault="006A52D4" w:rsidP="006A5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средства перерас</w:t>
            </w:r>
            <w:r w:rsidR="0092014E">
              <w:rPr>
                <w:rFonts w:ascii="Times New Roman" w:hAnsi="Times New Roman" w:cs="Times New Roman"/>
                <w:color w:val="000000"/>
              </w:rPr>
              <w:t>пределены на другую статью расходов.</w:t>
            </w:r>
          </w:p>
        </w:tc>
        <w:tc>
          <w:tcPr>
            <w:tcW w:w="1723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05" w:type="dxa"/>
          </w:tcPr>
          <w:p w:rsidR="003768C3" w:rsidRPr="000A54AD" w:rsidRDefault="0092014E" w:rsidP="00D727D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06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3768C3" w:rsidRPr="008E7845" w:rsidRDefault="003768C3" w:rsidP="006A5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транспортн</w:t>
            </w:r>
            <w:r w:rsidR="006A5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инфра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0A54AD" w:rsidRDefault="00470653" w:rsidP="00D727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0653">
              <w:rPr>
                <w:rFonts w:ascii="Times New Roman" w:hAnsi="Times New Roman" w:cs="Times New Roman"/>
              </w:rPr>
              <w:t>3 275,7</w:t>
            </w:r>
          </w:p>
        </w:tc>
        <w:tc>
          <w:tcPr>
            <w:tcW w:w="1953" w:type="dxa"/>
          </w:tcPr>
          <w:p w:rsidR="003768C3" w:rsidRPr="000A54AD" w:rsidRDefault="00470653" w:rsidP="00D727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723" w:type="dxa"/>
          </w:tcPr>
          <w:p w:rsidR="003768C3" w:rsidRPr="001B6919" w:rsidRDefault="00470653" w:rsidP="0047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3 842,7</w:t>
            </w:r>
          </w:p>
        </w:tc>
        <w:tc>
          <w:tcPr>
            <w:tcW w:w="2105" w:type="dxa"/>
          </w:tcPr>
          <w:p w:rsidR="003768C3" w:rsidRPr="000A54AD" w:rsidRDefault="00470653" w:rsidP="00D727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0653">
              <w:rPr>
                <w:rFonts w:ascii="Times New Roman" w:hAnsi="Times New Roman" w:cs="Times New Roman"/>
              </w:rPr>
              <w:t>117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0A54AD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систем коммунальной инфраструктуры муниципального образования Шаталовского сельского поселения Починковского района Смоленской области </w:t>
            </w:r>
          </w:p>
        </w:tc>
        <w:tc>
          <w:tcPr>
            <w:tcW w:w="1914" w:type="dxa"/>
          </w:tcPr>
          <w:p w:rsidR="003768C3" w:rsidRPr="000A54AD" w:rsidRDefault="00884460" w:rsidP="00AC67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4460">
              <w:rPr>
                <w:rFonts w:ascii="Times New Roman" w:hAnsi="Times New Roman" w:cs="Times New Roman"/>
              </w:rPr>
              <w:t>3 800,0</w:t>
            </w:r>
          </w:p>
        </w:tc>
        <w:tc>
          <w:tcPr>
            <w:tcW w:w="1953" w:type="dxa"/>
          </w:tcPr>
          <w:p w:rsidR="003768C3" w:rsidRPr="000A54AD" w:rsidRDefault="00884460" w:rsidP="00AC67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4460">
              <w:rPr>
                <w:rFonts w:ascii="Times New Roman" w:hAnsi="Times New Roman" w:cs="Times New Roman"/>
              </w:rPr>
              <w:t>499,25</w:t>
            </w:r>
          </w:p>
        </w:tc>
        <w:tc>
          <w:tcPr>
            <w:tcW w:w="1723" w:type="dxa"/>
          </w:tcPr>
          <w:p w:rsidR="003768C3" w:rsidRPr="001B6919" w:rsidRDefault="000A54AD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4 299,25</w:t>
            </w:r>
          </w:p>
        </w:tc>
        <w:tc>
          <w:tcPr>
            <w:tcW w:w="2105" w:type="dxa"/>
          </w:tcPr>
          <w:p w:rsidR="003768C3" w:rsidRPr="000A54AD" w:rsidRDefault="00884460" w:rsidP="00AC67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4460">
              <w:rPr>
                <w:rFonts w:ascii="Times New Roman" w:hAnsi="Times New Roman" w:cs="Times New Roman"/>
              </w:rPr>
              <w:t>113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0A54AD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пожарной безопасности на территории 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EB4C88" w:rsidP="000A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53" w:type="dxa"/>
          </w:tcPr>
          <w:p w:rsidR="003768C3" w:rsidRPr="000A54AD" w:rsidRDefault="00EB4C88" w:rsidP="00615D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-78,9</w:t>
            </w:r>
          </w:p>
        </w:tc>
        <w:tc>
          <w:tcPr>
            <w:tcW w:w="1723" w:type="dxa"/>
          </w:tcPr>
          <w:p w:rsidR="003768C3" w:rsidRPr="001B6919" w:rsidRDefault="000A54AD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421,1</w:t>
            </w:r>
          </w:p>
        </w:tc>
        <w:tc>
          <w:tcPr>
            <w:tcW w:w="2105" w:type="dxa"/>
          </w:tcPr>
          <w:p w:rsidR="003768C3" w:rsidRPr="000A54AD" w:rsidRDefault="00EB4C88" w:rsidP="00615D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A603AB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Энергосбережение и повышение энергетической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эффективности  на территории муниципального образования Шаталовского  сельского поселения Починковского района Смоленской области.</w:t>
            </w:r>
          </w:p>
        </w:tc>
        <w:tc>
          <w:tcPr>
            <w:tcW w:w="1914" w:type="dxa"/>
          </w:tcPr>
          <w:p w:rsidR="003768C3" w:rsidRPr="001B6919" w:rsidRDefault="0069243F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55,00</w:t>
            </w:r>
          </w:p>
        </w:tc>
        <w:tc>
          <w:tcPr>
            <w:tcW w:w="1953" w:type="dxa"/>
          </w:tcPr>
          <w:p w:rsidR="003768C3" w:rsidRPr="001B6919" w:rsidRDefault="0069243F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-9,69</w:t>
            </w:r>
          </w:p>
        </w:tc>
        <w:tc>
          <w:tcPr>
            <w:tcW w:w="1723" w:type="dxa"/>
          </w:tcPr>
          <w:p w:rsidR="003768C3" w:rsidRPr="001B6919" w:rsidRDefault="00A603AB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45,31</w:t>
            </w:r>
          </w:p>
        </w:tc>
        <w:tc>
          <w:tcPr>
            <w:tcW w:w="2105" w:type="dxa"/>
          </w:tcPr>
          <w:p w:rsidR="003768C3" w:rsidRPr="001B6919" w:rsidRDefault="0069243F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0A3D0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0A3D0E" w:rsidRDefault="0092014E" w:rsidP="00D727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23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53" w:type="dxa"/>
          </w:tcPr>
          <w:p w:rsidR="003768C3" w:rsidRPr="000A3D0E" w:rsidRDefault="00582302" w:rsidP="00D727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230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723" w:type="dxa"/>
          </w:tcPr>
          <w:p w:rsidR="003768C3" w:rsidRPr="001B6919" w:rsidRDefault="000A3D0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105" w:type="dxa"/>
          </w:tcPr>
          <w:p w:rsidR="003768C3" w:rsidRPr="001B6919" w:rsidRDefault="00582302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0A3D0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поддержка малого и среднего предпринимательства на территории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582302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 w:rsidRPr="005823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53" w:type="dxa"/>
          </w:tcPr>
          <w:p w:rsidR="003768C3" w:rsidRPr="00582302" w:rsidRDefault="000A3D0E" w:rsidP="001B6919">
            <w:pPr>
              <w:jc w:val="center"/>
              <w:rPr>
                <w:rFonts w:ascii="Times New Roman" w:hAnsi="Times New Roman" w:cs="Times New Roman"/>
              </w:rPr>
            </w:pPr>
            <w:r w:rsidRPr="00582302">
              <w:rPr>
                <w:rFonts w:ascii="Times New Roman" w:hAnsi="Times New Roman" w:cs="Times New Roman"/>
              </w:rPr>
              <w:t>Денежные средства перера</w:t>
            </w:r>
            <w:r w:rsidR="0092014E" w:rsidRPr="00582302">
              <w:rPr>
                <w:rFonts w:ascii="Times New Roman" w:hAnsi="Times New Roman" w:cs="Times New Roman"/>
              </w:rPr>
              <w:t>спределены на другую статью расходов.</w:t>
            </w:r>
          </w:p>
        </w:tc>
        <w:tc>
          <w:tcPr>
            <w:tcW w:w="1723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4C6C31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3768C3" w:rsidRPr="008E7845" w:rsidRDefault="003768C3" w:rsidP="004C6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социальной инф</w:t>
            </w:r>
            <w:r w:rsidR="004C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4C6C31" w:rsidRDefault="006E444D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44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53" w:type="dxa"/>
          </w:tcPr>
          <w:p w:rsidR="003768C3" w:rsidRPr="004C6C31" w:rsidRDefault="006E444D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2302">
              <w:rPr>
                <w:rFonts w:ascii="Times New Roman" w:hAnsi="Times New Roman" w:cs="Times New Roman"/>
              </w:rPr>
              <w:t>Денежные средства перераспределены на другую статью расходов.</w:t>
            </w:r>
          </w:p>
        </w:tc>
        <w:tc>
          <w:tcPr>
            <w:tcW w:w="1723" w:type="dxa"/>
          </w:tcPr>
          <w:p w:rsidR="003768C3" w:rsidRPr="001B6919" w:rsidRDefault="004C6C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0A54AD">
        <w:tc>
          <w:tcPr>
            <w:tcW w:w="534" w:type="dxa"/>
          </w:tcPr>
          <w:p w:rsidR="003768C3" w:rsidRPr="001B6919" w:rsidRDefault="004C6C31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4C6C31" w:rsidRDefault="006E444D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44D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953" w:type="dxa"/>
          </w:tcPr>
          <w:p w:rsidR="003768C3" w:rsidRPr="004C6C31" w:rsidRDefault="006E444D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44D">
              <w:rPr>
                <w:rFonts w:ascii="Times New Roman" w:hAnsi="Times New Roman" w:cs="Times New Roman"/>
              </w:rPr>
              <w:t>-65,76</w:t>
            </w:r>
          </w:p>
        </w:tc>
        <w:tc>
          <w:tcPr>
            <w:tcW w:w="1723" w:type="dxa"/>
          </w:tcPr>
          <w:p w:rsidR="003768C3" w:rsidRPr="001B6919" w:rsidRDefault="004C6C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464,24</w:t>
            </w:r>
          </w:p>
        </w:tc>
        <w:tc>
          <w:tcPr>
            <w:tcW w:w="2105" w:type="dxa"/>
          </w:tcPr>
          <w:p w:rsidR="003768C3" w:rsidRPr="001B6919" w:rsidRDefault="006E444D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768C3" w:rsidTr="000A54AD">
        <w:tc>
          <w:tcPr>
            <w:tcW w:w="534" w:type="dxa"/>
          </w:tcPr>
          <w:p w:rsidR="003768C3" w:rsidRDefault="004C6C31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кадров для органов местного самоуправления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6E444D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953" w:type="dxa"/>
          </w:tcPr>
          <w:p w:rsidR="003768C3" w:rsidRDefault="006E444D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-19,24</w:t>
            </w:r>
          </w:p>
        </w:tc>
        <w:tc>
          <w:tcPr>
            <w:tcW w:w="1723" w:type="dxa"/>
          </w:tcPr>
          <w:p w:rsidR="003768C3" w:rsidRDefault="004C6C31" w:rsidP="004C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2105" w:type="dxa"/>
          </w:tcPr>
          <w:p w:rsidR="003768C3" w:rsidRDefault="006E444D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768C3" w:rsidTr="000A54AD">
        <w:tc>
          <w:tcPr>
            <w:tcW w:w="534" w:type="dxa"/>
          </w:tcPr>
          <w:p w:rsidR="003768C3" w:rsidRDefault="003768C3" w:rsidP="0071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14D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3768C3" w:rsidRPr="008E7845" w:rsidRDefault="00714DEC" w:rsidP="0071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эффективности использования и охраны</w:t>
            </w:r>
            <w:r w:rsidR="003768C3"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 на территории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714DEC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953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DEC" w:rsidTr="000A54AD">
        <w:tc>
          <w:tcPr>
            <w:tcW w:w="534" w:type="dxa"/>
          </w:tcPr>
          <w:p w:rsidR="00714DEC" w:rsidRDefault="00714DEC" w:rsidP="0071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4" w:type="dxa"/>
          </w:tcPr>
          <w:p w:rsidR="00714DEC" w:rsidRPr="008E7845" w:rsidRDefault="00714DEC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дорожного движения на территории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714DEC" w:rsidRDefault="00714DE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53" w:type="dxa"/>
          </w:tcPr>
          <w:p w:rsidR="00714DEC" w:rsidRDefault="00714DE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714DEC" w:rsidRDefault="00714DE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05" w:type="dxa"/>
          </w:tcPr>
          <w:p w:rsidR="00714DEC" w:rsidRDefault="00714DE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0A54AD">
        <w:tc>
          <w:tcPr>
            <w:tcW w:w="534" w:type="dxa"/>
          </w:tcPr>
          <w:p w:rsidR="003768C3" w:rsidRPr="00D37442" w:rsidRDefault="003768C3" w:rsidP="00714DEC">
            <w:pPr>
              <w:jc w:val="center"/>
              <w:rPr>
                <w:rFonts w:ascii="Times New Roman" w:hAnsi="Times New Roman" w:cs="Times New Roman"/>
              </w:rPr>
            </w:pPr>
            <w:r w:rsidRPr="00D37442">
              <w:rPr>
                <w:rFonts w:ascii="Times New Roman" w:hAnsi="Times New Roman" w:cs="Times New Roman"/>
              </w:rPr>
              <w:t>1</w:t>
            </w:r>
            <w:r w:rsidR="00714DEC" w:rsidRPr="00D37442">
              <w:rPr>
                <w:rFonts w:ascii="Times New Roman" w:hAnsi="Times New Roman" w:cs="Times New Roman"/>
              </w:rPr>
              <w:t>3</w:t>
            </w:r>
            <w:r w:rsidRPr="00D374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3768C3" w:rsidRPr="00D37442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имуществом и земельными ресурсами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714DEC" w:rsidRDefault="009F012A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44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53" w:type="dxa"/>
          </w:tcPr>
          <w:p w:rsidR="003768C3" w:rsidRPr="00714DEC" w:rsidRDefault="00D37442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442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723" w:type="dxa"/>
          </w:tcPr>
          <w:p w:rsidR="003768C3" w:rsidRPr="00714DEC" w:rsidRDefault="00D37442" w:rsidP="001B6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442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2105" w:type="dxa"/>
          </w:tcPr>
          <w:p w:rsidR="003768C3" w:rsidRPr="00D37442" w:rsidRDefault="00D37442" w:rsidP="00D37442">
            <w:pPr>
              <w:jc w:val="center"/>
              <w:rPr>
                <w:rFonts w:ascii="Times New Roman" w:hAnsi="Times New Roman" w:cs="Times New Roman"/>
              </w:rPr>
            </w:pPr>
            <w:r w:rsidRPr="00D37442">
              <w:rPr>
                <w:rFonts w:ascii="Times New Roman" w:hAnsi="Times New Roman" w:cs="Times New Roman"/>
              </w:rPr>
              <w:t>205</w:t>
            </w:r>
          </w:p>
        </w:tc>
      </w:tr>
      <w:tr w:rsidR="009F012A" w:rsidTr="000A54AD">
        <w:tc>
          <w:tcPr>
            <w:tcW w:w="534" w:type="dxa"/>
          </w:tcPr>
          <w:p w:rsidR="009F012A" w:rsidRDefault="009F012A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4" w:type="dxa"/>
          </w:tcPr>
          <w:p w:rsidR="009F012A" w:rsidRPr="008E7845" w:rsidRDefault="00714DEC" w:rsidP="0071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благо</w:t>
            </w:r>
            <w:r w:rsidR="009F012A"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F012A"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9F012A" w:rsidRDefault="00D37442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2 364,8</w:t>
            </w:r>
          </w:p>
        </w:tc>
        <w:tc>
          <w:tcPr>
            <w:tcW w:w="1953" w:type="dxa"/>
          </w:tcPr>
          <w:p w:rsidR="009F012A" w:rsidRDefault="00D37442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-29,41</w:t>
            </w:r>
          </w:p>
        </w:tc>
        <w:tc>
          <w:tcPr>
            <w:tcW w:w="1723" w:type="dxa"/>
          </w:tcPr>
          <w:p w:rsidR="009F012A" w:rsidRDefault="00714DEC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2 335,39</w:t>
            </w:r>
          </w:p>
        </w:tc>
        <w:tc>
          <w:tcPr>
            <w:tcW w:w="2105" w:type="dxa"/>
          </w:tcPr>
          <w:p w:rsidR="009F012A" w:rsidRDefault="00D37442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325639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B6919" w:rsidRPr="00DF4EAD" w:rsidRDefault="00DF4EAD" w:rsidP="004B4BCF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Муниципальные прог</w:t>
      </w:r>
      <w:r w:rsidR="006A52D4">
        <w:rPr>
          <w:rFonts w:ascii="Times New Roman" w:hAnsi="Times New Roman" w:cs="Times New Roman"/>
          <w:color w:val="000000"/>
          <w:sz w:val="28"/>
          <w:szCs w:val="28"/>
        </w:rPr>
        <w:t>раммы в 2022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направлены на реализацию важнейших приоритетов: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уровня жизни населения;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предоставления муниципальных услуг;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развитие субъектов предпринимательства;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транспортной инфраструктуры;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модернизация жилищно-коммунального хозяйства.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4EAD">
        <w:rPr>
          <w:rFonts w:ascii="Times New Roman" w:hAnsi="Times New Roman" w:cs="Times New Roman"/>
          <w:sz w:val="28"/>
          <w:szCs w:val="28"/>
        </w:rPr>
        <w:t>профилактика терроризма и экстремизма;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lastRenderedPageBreak/>
        <w:t>- обеспечение пожарной безопасности;</w:t>
      </w:r>
    </w:p>
    <w:p w:rsidR="00DF4EAD" w:rsidRPr="00DF4EAD" w:rsidRDefault="00DF4EAD" w:rsidP="006A52D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 xml:space="preserve">- энергосбережение и повышение энергетической эффективности;  </w:t>
      </w:r>
    </w:p>
    <w:p w:rsidR="00DF4EAD" w:rsidRDefault="00645E2C" w:rsidP="006A52D4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коррупции.</w:t>
      </w:r>
      <w:bookmarkStart w:id="0" w:name="_GoBack"/>
      <w:bookmarkEnd w:id="0"/>
    </w:p>
    <w:p w:rsidR="00CC31ED" w:rsidRDefault="00CC31E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3B2" w:rsidRDefault="000803B2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3B2" w:rsidRDefault="000803B2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8CC" w:rsidRPr="006838CC" w:rsidRDefault="006838CC" w:rsidP="003256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Анализ исполнения мероприятий,</w:t>
      </w:r>
    </w:p>
    <w:p w:rsidR="00F70F82" w:rsidRDefault="00F70F82" w:rsidP="003256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6838CC"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редусмотренных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8CC"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программой</w:t>
      </w:r>
    </w:p>
    <w:p w:rsidR="006838CC" w:rsidRPr="006838CC" w:rsidRDefault="00F70F82" w:rsidP="003256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0F82">
        <w:rPr>
          <w:rFonts w:ascii="Times New Roman" w:hAnsi="Times New Roman" w:cs="Times New Roman"/>
          <w:b/>
          <w:sz w:val="28"/>
          <w:szCs w:val="28"/>
        </w:rPr>
        <w:t>«Комплексные меры по  профилактике терроризма и экстремизма в муниципальном образовании Шаталовского сельского поселения Починковского ра</w:t>
      </w:r>
      <w:r w:rsidR="006A52D4">
        <w:rPr>
          <w:rFonts w:ascii="Times New Roman" w:hAnsi="Times New Roman" w:cs="Times New Roman"/>
          <w:b/>
          <w:sz w:val="28"/>
          <w:szCs w:val="28"/>
        </w:rPr>
        <w:t>йона Смоленской области» за 2022</w:t>
      </w:r>
      <w:r w:rsidRPr="00F70F8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838CC" w:rsidRPr="006838CC" w:rsidRDefault="006838CC" w:rsidP="00325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8CC" w:rsidRPr="006838CC" w:rsidRDefault="006838CC" w:rsidP="0068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политических, социально-экономических и иных процессов на территории Шаталовского сельского поселения,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Шаталовского сельского поселения постановлением</w:t>
      </w:r>
      <w:proofErr w:type="gramEnd"/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Шаталовского сельского поселения </w:t>
      </w:r>
      <w:r w:rsidRPr="0068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№19 от 19 февраля 2020 года 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Программа «Комплексные меры по профилактике терроризма и экстремизма в муниципальном образовании Шаталовское сельское поселение Починковского района Смоленской области на 2020-2024 годы».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программы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системы профилактических мер антитеррористической и антиэкстрмистской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6838CC" w:rsidRPr="009F413D" w:rsidRDefault="006838CC" w:rsidP="009F41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 предусматривает решение следующих задач</w:t>
      </w:r>
      <w:r w:rsidRPr="009F4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и условий, способствующих его проявлению;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защищенности объектов от возможных террористических посягательств;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ликвидации последствий террористических актов;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мероприятий являются: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Координация деятельности учреждений, организаций Шаталовского сельского поселения по профилактике терроризма.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межэтнической и межконфессиональной враждебности и нетерпимости;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насилия на межэтнической основе;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распространения негативных этнических и конфессиональных стереотипов;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политического экстремизма на националистической почве.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культуры толерантности и межнационального согласия;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необходимого уровня правовой культуры граждан как основы сознания и поведения;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838CC" w:rsidRPr="006838CC" w:rsidRDefault="006838CC" w:rsidP="0068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на территории поселения в 202</w:t>
      </w:r>
      <w:r w:rsidR="006A5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следующие мероприятия:</w:t>
      </w:r>
    </w:p>
    <w:p w:rsidR="006838CC" w:rsidRPr="006838CC" w:rsidRDefault="006838CC" w:rsidP="0068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поселения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организации информирования граждан в каждом населенном пункте сельского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совместно с участковым проводятся проверки заброшенных зданий (строений) на территории поселения. В 202</w:t>
      </w:r>
      <w:r w:rsidR="006A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</w:t>
      </w: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МО МВД России «Починковский»;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профилактической работе по противодействию терроризму и экстремизму привлекаются члены ТОС. Сведения передаются в администрацию сельского поселения для принятия мер по их решению; 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68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детей</w:t>
      </w:r>
      <w:r w:rsidR="00D8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в домашних условиях</w:t>
      </w:r>
      <w:r w:rsidR="00D8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образовательных учреждениях проводятся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общеобразовательного учреждения психологом проводится работа с учениками «группы риска» с целью выявления на ранней стадии у них склонности к правонарушениям для дальнейшей постановки их на внутри</w:t>
      </w:r>
      <w:r w:rsidR="00D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учет, на учет в комиссиях по делам несовершеннолетних и проведения с ними индивидуальных профилактических мероприятий.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отчётный период в учреждениях с массовым пребыванием людей (детский сад, школа, дом культуры), расположенных на территории Шаталовского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несовершеннолетних: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встреч духовенства традиционных конфессий,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выпуск стенгазет по проблемам профилактики межнациональной неприязни и т.д.;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организаций и учреждений Шаталовского сельского поселения размещаются и систематически обновляются наглядные агитационные материалы антиэкстремистской и антитеррористической направленности.</w:t>
      </w:r>
    </w:p>
    <w:p w:rsidR="00485B5E" w:rsidRDefault="00485B5E" w:rsidP="00485B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5B5E" w:rsidRPr="00485B5E" w:rsidRDefault="00485B5E" w:rsidP="00485B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5B5E" w:rsidRPr="006838CC" w:rsidRDefault="00485B5E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4E" w:rsidRDefault="006838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202</w:t>
      </w:r>
      <w:r w:rsidR="006A5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социальная и общественно-политическая обстановка на территории Шаталовского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</w:t>
      </w:r>
      <w:r w:rsidR="00F7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F45" w:rsidRDefault="00426F45" w:rsidP="00760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7DA" w:rsidRDefault="00B957DA" w:rsidP="00D0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F70F82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CC31ED" w:rsidRPr="00F70F82" w:rsidRDefault="00861142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</w:t>
      </w:r>
      <w:r w:rsidR="00F70F82" w:rsidRPr="00F70F82">
        <w:rPr>
          <w:rFonts w:ascii="Times New Roman" w:hAnsi="Times New Roman" w:cs="Times New Roman"/>
          <w:b/>
          <w:sz w:val="28"/>
          <w:szCs w:val="28"/>
        </w:rPr>
        <w:t>структуры муниципального образования Шаталовского сельского поселения Починковского района Смоленской области»</w:t>
      </w:r>
    </w:p>
    <w:p w:rsidR="00F70F82" w:rsidRDefault="00F70F82" w:rsidP="00F70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6A52D4">
        <w:rPr>
          <w:rFonts w:ascii="Times New Roman" w:hAnsi="Times New Roman" w:cs="Times New Roman"/>
          <w:b/>
          <w:sz w:val="28"/>
          <w:szCs w:val="28"/>
        </w:rPr>
        <w:t>2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F82" w:rsidRDefault="00F70F82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82" w:rsidRPr="00F70F82" w:rsidRDefault="00F70F82" w:rsidP="00760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ниципальная программа «</w:t>
      </w:r>
      <w:r w:rsidRPr="00F70F82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 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Шаталовского сельского поселения Починковского района Смоленской области», утверждена постановлением Администрации Шаталовского сельского пос</w:t>
      </w:r>
      <w:r w:rsidR="006A5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еления от  09 января 2020 года 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05.</w:t>
      </w:r>
      <w:r w:rsidR="006A5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F70F82">
        <w:rPr>
          <w:rFonts w:ascii="Times New Roman" w:hAnsi="Times New Roman" w:cs="Times New Roman"/>
          <w:sz w:val="28"/>
          <w:szCs w:val="28"/>
        </w:rPr>
        <w:t>тветственный исполнитель муниципальной программы: Администрация</w:t>
      </w:r>
      <w:r w:rsidR="00DF0672"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Pr="00F70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F70F82" w:rsidRPr="00F70F82" w:rsidRDefault="00777AC1" w:rsidP="00F70F82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п</w:t>
      </w:r>
      <w:r w:rsidR="00F70F82" w:rsidRPr="00F70F82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F70F82" w:rsidRPr="00F70F82" w:rsidRDefault="00F70F82" w:rsidP="00777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0F82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 Шаталовского сельского поселения Починков</w:t>
      </w:r>
      <w:r w:rsidR="004D055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77AC1">
        <w:rPr>
          <w:rFonts w:ascii="Times New Roman" w:hAnsi="Times New Roman" w:cs="Times New Roman"/>
          <w:sz w:val="28"/>
          <w:szCs w:val="28"/>
        </w:rPr>
        <w:t>.</w:t>
      </w:r>
    </w:p>
    <w:p w:rsidR="00F70F82" w:rsidRPr="00F70F82" w:rsidRDefault="00F70F82" w:rsidP="00777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F70F82" w:rsidP="00F7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777AC1" w:rsidP="00F70F82">
      <w:pPr>
        <w:widowControl w:val="0"/>
        <w:snapToGri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</w:t>
      </w:r>
      <w:r w:rsidR="00F70F82" w:rsidRPr="00F7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рограммы:</w:t>
      </w:r>
    </w:p>
    <w:p w:rsidR="00F70F82" w:rsidRPr="00F70F82" w:rsidRDefault="00F70F82" w:rsidP="00F70F82">
      <w:pPr>
        <w:widowControl w:val="0"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82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протяже</w:t>
      </w:r>
      <w:r w:rsidR="00777AC1">
        <w:rPr>
          <w:rFonts w:ascii="Times New Roman" w:hAnsi="Times New Roman" w:cs="Times New Roman"/>
          <w:sz w:val="28"/>
          <w:szCs w:val="28"/>
        </w:rPr>
        <w:t>нности автомобильных дорого</w:t>
      </w:r>
      <w:r w:rsidR="004D055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777AC1">
        <w:rPr>
          <w:rFonts w:ascii="Times New Roman" w:hAnsi="Times New Roman" w:cs="Times New Roman"/>
          <w:sz w:val="28"/>
          <w:szCs w:val="28"/>
        </w:rPr>
        <w:t>, соответствующих нор</w:t>
      </w:r>
      <w:r w:rsidR="004D0556">
        <w:rPr>
          <w:rFonts w:ascii="Times New Roman" w:hAnsi="Times New Roman" w:cs="Times New Roman"/>
          <w:sz w:val="28"/>
          <w:szCs w:val="28"/>
        </w:rPr>
        <w:t>мативны</w:t>
      </w:r>
      <w:r w:rsidR="00E255E8">
        <w:rPr>
          <w:rFonts w:ascii="Times New Roman" w:hAnsi="Times New Roman" w:cs="Times New Roman"/>
          <w:sz w:val="28"/>
          <w:szCs w:val="28"/>
        </w:rPr>
        <w:t>х</w:t>
      </w:r>
      <w:r w:rsidR="004D055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4D0556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надежности и безопас</w:t>
      </w:r>
      <w:r w:rsidR="004D055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56">
        <w:rPr>
          <w:rFonts w:ascii="Times New Roman" w:hAnsi="Times New Roman" w:cs="Times New Roman"/>
          <w:sz w:val="28"/>
          <w:szCs w:val="28"/>
        </w:rPr>
        <w:t>движения по автомобильным дорогам местного значения;</w:t>
      </w:r>
    </w:p>
    <w:p w:rsidR="004D0556" w:rsidRDefault="006A52D4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функцио</w:t>
      </w:r>
      <w:r w:rsidR="004D0556">
        <w:rPr>
          <w:rFonts w:ascii="Times New Roman" w:hAnsi="Times New Roman" w:cs="Times New Roman"/>
          <w:sz w:val="28"/>
          <w:szCs w:val="28"/>
        </w:rPr>
        <w:t>нирования автомобильных дорог местного значения;</w:t>
      </w:r>
    </w:p>
    <w:p w:rsidR="004D0556" w:rsidRDefault="004D0556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стоянок для автотранспорта, создание условий для парковок  автомобилей в установленных ме</w:t>
      </w:r>
      <w:r w:rsidR="00861142">
        <w:rPr>
          <w:rFonts w:ascii="Times New Roman" w:hAnsi="Times New Roman" w:cs="Times New Roman"/>
          <w:sz w:val="28"/>
          <w:szCs w:val="28"/>
        </w:rPr>
        <w:t>стах, освобождение придомовых те</w:t>
      </w:r>
      <w:r>
        <w:rPr>
          <w:rFonts w:ascii="Times New Roman" w:hAnsi="Times New Roman" w:cs="Times New Roman"/>
          <w:sz w:val="28"/>
          <w:szCs w:val="28"/>
        </w:rPr>
        <w:t>рриторий</w:t>
      </w:r>
      <w:r w:rsidR="0090101A">
        <w:rPr>
          <w:rFonts w:ascii="Times New Roman" w:hAnsi="Times New Roman" w:cs="Times New Roman"/>
          <w:sz w:val="28"/>
          <w:szCs w:val="28"/>
        </w:rPr>
        <w:t>, пешеходных зон от автомобилей;</w:t>
      </w:r>
    </w:p>
    <w:p w:rsidR="0090101A" w:rsidRDefault="0090101A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90101A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0101A">
        <w:rPr>
          <w:rFonts w:ascii="Times New Roman" w:hAnsi="Times New Roman" w:cs="Times New Roman"/>
          <w:sz w:val="28"/>
          <w:szCs w:val="28"/>
        </w:rPr>
        <w:t xml:space="preserve"> условий для пешеходного</w:t>
      </w:r>
      <w:r w:rsidR="009F413D">
        <w:rPr>
          <w:rFonts w:ascii="Times New Roman" w:hAnsi="Times New Roman" w:cs="Times New Roman"/>
          <w:sz w:val="28"/>
          <w:szCs w:val="28"/>
        </w:rPr>
        <w:t xml:space="preserve"> и велосипедного передвижения населения.</w:t>
      </w:r>
    </w:p>
    <w:p w:rsidR="009F413D" w:rsidRPr="00777AC1" w:rsidRDefault="009F413D" w:rsidP="004B4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F70F82" w:rsidP="004B4BCF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Финансирование программы на </w:t>
      </w:r>
      <w:r w:rsidR="00193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6A52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 предусмотрено в </w:t>
      </w:r>
      <w:r w:rsidRPr="00D374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размере </w:t>
      </w:r>
      <w:r w:rsidR="00D37442" w:rsidRPr="00D374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3 275 700,00</w:t>
      </w:r>
      <w:r w:rsidRPr="00D374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руб</w:t>
      </w:r>
      <w:r w:rsidR="00193380" w:rsidRPr="00D374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исполнено на 01.01.202</w:t>
      </w:r>
      <w:r w:rsidR="00193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г.-  </w:t>
      </w:r>
      <w:r w:rsidR="00193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3 842 657,65</w:t>
      </w:r>
      <w:r w:rsidRPr="00E70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руб</w:t>
      </w:r>
      <w:r w:rsidR="00193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</w:t>
      </w:r>
    </w:p>
    <w:p w:rsidR="00F70F82" w:rsidRPr="00F70F82" w:rsidRDefault="00F70F82" w:rsidP="004B4BCF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82" w:rsidRPr="00F70F82" w:rsidRDefault="00F70F82" w:rsidP="00F70F8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70F82" w:rsidRPr="00F70F82" w:rsidRDefault="00F70F82" w:rsidP="00F70F8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944" w:type="dxa"/>
        <w:tblInd w:w="1646" w:type="dxa"/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2126"/>
        <w:gridCol w:w="2181"/>
      </w:tblGrid>
      <w:tr w:rsidR="00F70F82" w:rsidRPr="00F70F82" w:rsidTr="00861142">
        <w:tc>
          <w:tcPr>
            <w:tcW w:w="673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4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81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по выполнению работ  по паспортизации (разработке технических паспортов) автомобильных дорог общего пользования местного значения Шаталовского сельского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160 000,00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Расходы на кадастровые работы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автомобильной дороги «Брянск-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Смоленск до границы Республики Беларусь (через Рудню, на Витебск)</w:t>
            </w:r>
            <w:proofErr w:type="gram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»-</w:t>
            </w:r>
            <w:proofErr w:type="spellStart"/>
            <w:proofErr w:type="gram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Белик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-Борок»-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0+000-км 2+250, улицы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н.п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</w:t>
            </w:r>
            <w:proofErr w:type="gram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км</w:t>
            </w:r>
            <w:proofErr w:type="gram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2+250-км 3+080-км автомобильной дороги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3+080-км 5+780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Починковском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районе Смоленской области»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Очистка  моста через реку Свеча  на км 0+300 подъезда автомобильной дороги Р-120 Оре</w:t>
            </w:r>
            <w:proofErr w:type="gramStart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 xml:space="preserve"> Брянск- Смоленск- граница с Республикой Беларусь в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67 707,13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выполнение работ по профилированию дорог общего пользования местного значения Шаталовского сельского поселения в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Шаталово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д. Васьково,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Галеевка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Даньково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33 750,00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содержание и проведение ремонтных работ автомобильных дорог общего пользования местного значения д. Липки от ДК до д. № 92 (100м.)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103 041,00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содержание и проведение ремонтных работ автомобильных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дорог общего пользования местного значения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Шаталово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д.№ 234 до д. № 48, от д. № 231 до д. № 234 (267 м.)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300 256,00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содержание и проведение ремонтных работ автомобильных дорог общего пользования местного значения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Хицовка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д. № 6до д. № 9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170 584,00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проведение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обкоса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75 383,00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проведение расчистки от снега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E8F">
              <w:rPr>
                <w:rFonts w:ascii="Times New Roman" w:hAnsi="Times New Roman" w:cs="Times New Roman"/>
                <w:sz w:val="28"/>
                <w:szCs w:val="28"/>
              </w:rPr>
              <w:t> 321 132,08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обработку реагентами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38 707,00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по инструментальной диагностике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4" w:type="dxa"/>
          </w:tcPr>
          <w:p w:rsidR="00F70F82" w:rsidRPr="00F70F82" w:rsidRDefault="00F70F82" w:rsidP="00C60FA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проведение кадастровых работ по проектированию улично-дорожной сети 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0078B8" w:rsidRDefault="000078B8" w:rsidP="00DF0672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8B8" w:rsidRDefault="000078B8" w:rsidP="00DF0672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0F82" w:rsidRPr="00F70F82" w:rsidRDefault="00F70F82" w:rsidP="00485B5E">
      <w:pPr>
        <w:keepNext/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8174C8" w:rsidRDefault="000078B8" w:rsidP="00E62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72651" wp14:editId="2815B803">
            <wp:extent cx="5257800" cy="4876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4C8" w:rsidRPr="00F70F82" w:rsidRDefault="008174C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ED" w:rsidRDefault="007B13ED" w:rsidP="00621BBA">
      <w:pPr>
        <w:spacing w:after="0" w:line="240" w:lineRule="auto"/>
        <w:ind w:firstLine="25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2B3">
        <w:rPr>
          <w:rFonts w:ascii="Times New Roman" w:hAnsi="Times New Roman" w:cs="Times New Roman"/>
          <w:b/>
          <w:sz w:val="28"/>
          <w:szCs w:val="28"/>
          <w:lang w:eastAsia="ru-RU"/>
        </w:rPr>
        <w:t>Целевые индикаторы и показатели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B13ED" w:rsidRDefault="007B13ED" w:rsidP="007B13ED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B3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удельного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веса дорог, нуждающихся в капитальном ремонте;</w:t>
      </w: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Увеличение протяж</w:t>
      </w:r>
      <w:r w:rsidR="00621BB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нности дорог с твердым покрытием;</w:t>
      </w: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расчетного уровня обеспеченности населения услугами транспортной инф</w:t>
      </w:r>
      <w:r w:rsidR="00621BBA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структуры;</w:t>
      </w:r>
    </w:p>
    <w:p w:rsidR="000078B8" w:rsidRPr="00F70F82" w:rsidRDefault="000078B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2C" w:rsidRDefault="00DF4EAD" w:rsidP="00DF067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37442" w:rsidRDefault="000078B8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21BBA" w:rsidRPr="00D374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E1C"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>все предусмотренные  целевые показатели</w:t>
      </w:r>
      <w:r w:rsidR="00DF4EAD"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>, выполнены</w:t>
      </w:r>
      <w:proofErr w:type="gramStart"/>
      <w:r w:rsidRPr="00D37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4EAD" w:rsidRPr="00D374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4EAD" w:rsidRDefault="00DF4EA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Pr="00D37442">
        <w:rPr>
          <w:rFonts w:ascii="Times New Roman" w:hAnsi="Times New Roman" w:cs="Times New Roman"/>
          <w:sz w:val="28"/>
          <w:szCs w:val="28"/>
        </w:rPr>
        <w:t>Порядком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6D4" w:rsidRPr="00D37442">
        <w:rPr>
          <w:rFonts w:ascii="Times New Roman" w:hAnsi="Times New Roman" w:cs="Times New Roman"/>
          <w:sz w:val="28"/>
          <w:szCs w:val="28"/>
        </w:rPr>
        <w:t xml:space="preserve">  разработки, реализации и проведения оценки эффективности муниципальных</w:t>
      </w:r>
      <w:r w:rsidR="00C0241C" w:rsidRPr="00D374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76D4" w:rsidRPr="00D37442">
        <w:rPr>
          <w:rFonts w:ascii="Times New Roman" w:hAnsi="Times New Roman" w:cs="Times New Roman"/>
          <w:sz w:val="28"/>
          <w:szCs w:val="28"/>
        </w:rPr>
        <w:t xml:space="preserve">  </w:t>
      </w:r>
      <w:r w:rsidR="00D10038" w:rsidRPr="00D37442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D10038"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CF" w:rsidRPr="00425FA2" w:rsidRDefault="009F75CF" w:rsidP="00DF4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00B" w:rsidRPr="007B5479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Pr="007B5479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47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7B547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621BBA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76D4" w:rsidRPr="007B5479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систем коммунальной инфраструктуры </w:t>
      </w:r>
    </w:p>
    <w:p w:rsidR="00621BBA" w:rsidRDefault="000676D4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8174C8" w:rsidRPr="007B5479">
        <w:rPr>
          <w:rFonts w:ascii="Times New Roman" w:hAnsi="Times New Roman" w:cs="Times New Roman"/>
          <w:b/>
          <w:sz w:val="28"/>
          <w:szCs w:val="28"/>
        </w:rPr>
        <w:t>ного образования Шаталовского</w:t>
      </w:r>
      <w:r w:rsidRPr="007B54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300B" w:rsidRPr="007B5479" w:rsidRDefault="000676D4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  <w:r w:rsidR="00DF4EAD" w:rsidRPr="007B5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F4EAD" w:rsidRDefault="00C0241C" w:rsidP="004C30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21BBA">
        <w:rPr>
          <w:rFonts w:ascii="Times New Roman" w:hAnsi="Times New Roman" w:cs="Times New Roman"/>
          <w:b/>
          <w:sz w:val="28"/>
          <w:szCs w:val="28"/>
        </w:rPr>
        <w:t>22</w:t>
      </w:r>
      <w:r w:rsidR="00DF4EAD" w:rsidRPr="007B54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4C8" w:rsidRPr="00425FA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7845" w:rsidRDefault="008E7845" w:rsidP="003F2BF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8E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78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омплексного  развития коммунальной  инфраструктуры Шаталовского сельского поселения Починковского района Смоленской области»  </w:t>
      </w:r>
      <w:r w:rsidRPr="008E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постановлением Администрации Шаталовского сельского поселения Починковского района Смоленской области № 89 от  28.12.2020 года.</w:t>
      </w:r>
    </w:p>
    <w:p w:rsidR="003F2BF0" w:rsidRPr="003F2BF0" w:rsidRDefault="003F2BF0" w:rsidP="003F2B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Ответственный исполнитель муниципальной программы: Администрация Шаталовского сельского поселения Починковс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Смоленской области</w:t>
      </w:r>
    </w:p>
    <w:p w:rsidR="003F2BF0" w:rsidRPr="008E7845" w:rsidRDefault="003F2BF0" w:rsidP="003F2BF0">
      <w:pPr>
        <w:spacing w:after="0" w:line="100" w:lineRule="atLeast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tbl>
      <w:tblPr>
        <w:tblW w:w="1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9"/>
      </w:tblGrid>
      <w:tr w:rsidR="003F2BF0" w:rsidRPr="003F2BF0" w:rsidTr="003F2BF0">
        <w:tc>
          <w:tcPr>
            <w:tcW w:w="1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модернизация коммунальной инфраструктуры и объектов коммунального хозяйства, в том числе  объектов водо-, тепл</w:t>
            </w:r>
            <w:proofErr w:type="gramStart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газо- и  электроснабжения, водоотведения, очистки сточных вод, утилизации твердых бытовых </w:t>
            </w: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отходов;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устойчивого функционирования и развития систем коммунального комплекса;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и надежности предоставления коммунальных услуг населению.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этих целей необходимо решить следующие задачи: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 эффективности функционирования коммунальных систем;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        системы     коммунальной инфраструктуры  по </w:t>
            </w:r>
            <w:proofErr w:type="spellStart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Шаталовскому</w:t>
            </w:r>
            <w:proofErr w:type="spellEnd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сельскому поселению Починковского района Смоленской области;                 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качества  коммунальных   услуг, предоставляемых потребителям  на территории Шаталовского сельского поселения  Починковского района Смоленской области;                  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Шаталовского сельского поселения Починковского района Смоленской области;          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   источников     привлечения сре</w:t>
            </w:r>
            <w:proofErr w:type="gramStart"/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 дл</w:t>
            </w:r>
            <w:proofErr w:type="gramEnd"/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 развития  систем коммунальной инфраструктуры Шаталовского сельского поселения Починковского района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привлечение        инвестиций           в жилищно-коммунальный комплекс;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услуги.</w:t>
            </w:r>
            <w:r w:rsidRPr="003F2BF0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3F2BF0" w:rsidRPr="007B5479" w:rsidRDefault="003F2BF0" w:rsidP="003F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Планируемый объем финансовых средств  на реализацию </w:t>
      </w:r>
      <w:r w:rsidRPr="003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3F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2B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омплексного  развития коммунальной  инфраструктуры Шаталовского сельского поселения Починковского района Смоленской области» 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21B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="00D37442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3 800 000,00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Pr="00D374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B54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3F2BF0" w:rsidRDefault="003F2BF0" w:rsidP="003F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ассигнований муниципальной программы на 202</w:t>
      </w:r>
      <w:r w:rsidR="00621B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 </w:t>
      </w:r>
      <w:r w:rsidR="00B0137B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6 032 190,74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  <w:r w:rsidRPr="00F722EE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документации, проведение текущих и капитальных ремонтов систем водоснабжения, водоотведения, электроснабжения, теплоснабжения – 694 996,85 рублей;</w:t>
      </w:r>
    </w:p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11"/>
        <w:gridCol w:w="4111"/>
        <w:gridCol w:w="2249"/>
        <w:gridCol w:w="2211"/>
      </w:tblGrid>
      <w:tr w:rsidR="00F722EE" w:rsidRPr="00F722EE" w:rsidTr="00F722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№/</w:t>
            </w:r>
            <w:proofErr w:type="gramStart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F722EE" w:rsidRPr="00F722EE" w:rsidTr="00F722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Приобретение водяных насосов (5 шт.)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285 630,00</w:t>
            </w:r>
          </w:p>
        </w:tc>
      </w:tr>
      <w:tr w:rsidR="00F722EE" w:rsidRPr="00F722EE" w:rsidTr="00F722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Приобретение частотного преобразователя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96 58,00</w:t>
            </w:r>
          </w:p>
        </w:tc>
      </w:tr>
      <w:tr w:rsidR="00F722EE" w:rsidRPr="00F722EE" w:rsidTr="00F722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работы  капитального ремонта протекторной защиты на газопроводе в д. </w:t>
            </w:r>
            <w:proofErr w:type="spellStart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39 886,45</w:t>
            </w:r>
          </w:p>
        </w:tc>
      </w:tr>
      <w:tr w:rsidR="00F722EE" w:rsidRPr="00F722EE" w:rsidTr="00F722E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протекторной защиты на газопроводе в д. </w:t>
            </w:r>
            <w:proofErr w:type="spellStart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272 900,40</w:t>
            </w:r>
          </w:p>
        </w:tc>
      </w:tr>
    </w:tbl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  <w:r w:rsidRPr="00F722EE">
        <w:rPr>
          <w:rFonts w:ascii="Times New Roman" w:hAnsi="Times New Roman" w:cs="Times New Roman"/>
          <w:sz w:val="28"/>
          <w:szCs w:val="28"/>
        </w:rPr>
        <w:t>-  техническое обслуживание и прочее содержание инженерных систем и сетей водоснабжения, водоотведения, газоснабжения, теплоснабжения –         1 378 193,58 рублей</w:t>
      </w:r>
    </w:p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11"/>
        <w:gridCol w:w="4817"/>
        <w:gridCol w:w="2249"/>
        <w:gridCol w:w="2211"/>
      </w:tblGrid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опасного объекта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289 943,58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Техническое обследование ГРП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44 339,00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Техническое обследование ШРП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101 478,16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безопасности АО «Газпром»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11 808,00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Текущий ремонт газового оборудования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121 654,00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Пробивка сетей канализации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522 680,44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Промывка котла на БМК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канализационных колодцев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90 850,40</w:t>
            </w:r>
          </w:p>
        </w:tc>
      </w:tr>
      <w:tr w:rsidR="00F722EE" w:rsidRPr="00F722EE" w:rsidTr="00F722E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расходного материала «</w:t>
            </w:r>
            <w:proofErr w:type="spellStart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СмоленскАтомЭнергоСбыт</w:t>
            </w:r>
            <w:proofErr w:type="spellEnd"/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2EE" w:rsidRPr="00F722EE" w:rsidRDefault="00F722EE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E">
              <w:rPr>
                <w:rFonts w:ascii="Times New Roman" w:hAnsi="Times New Roman" w:cs="Times New Roman"/>
                <w:sz w:val="28"/>
                <w:szCs w:val="28"/>
              </w:rPr>
              <w:t>121 440,00</w:t>
            </w:r>
          </w:p>
        </w:tc>
      </w:tr>
    </w:tbl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2EE" w:rsidRPr="00F722EE" w:rsidRDefault="00F722EE" w:rsidP="00F722EE">
      <w:pPr>
        <w:jc w:val="both"/>
        <w:rPr>
          <w:rFonts w:ascii="Times New Roman" w:hAnsi="Times New Roman" w:cs="Times New Roman"/>
          <w:sz w:val="28"/>
          <w:szCs w:val="28"/>
        </w:rPr>
      </w:pPr>
      <w:r w:rsidRPr="00F722EE">
        <w:rPr>
          <w:rFonts w:ascii="Times New Roman" w:hAnsi="Times New Roman" w:cs="Times New Roman"/>
          <w:sz w:val="28"/>
          <w:szCs w:val="28"/>
        </w:rPr>
        <w:t>- предоставление субсидий МУП «Водолей» – 2 226 061,42 рублей.</w:t>
      </w:r>
    </w:p>
    <w:p w:rsidR="004C300B" w:rsidRPr="00425FA2" w:rsidRDefault="004C300B" w:rsidP="003F2B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300B" w:rsidRPr="00D37442" w:rsidRDefault="004C300B" w:rsidP="004C30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74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эффективности реализации программы:</w:t>
      </w:r>
    </w:p>
    <w:p w:rsidR="00DA5982" w:rsidRPr="003F2BF0" w:rsidRDefault="004C300B" w:rsidP="00DA59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2BF0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621BBA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2BF0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в</w:t>
      </w:r>
      <w:r w:rsidR="00DF4EAD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0676D4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 разработки, реализации и проведения оценки эффективности муниципальных  программ </w:t>
      </w:r>
      <w:r w:rsidR="00DA5982" w:rsidRPr="00D37442">
        <w:rPr>
          <w:rFonts w:ascii="Times New Roman" w:hAnsi="Times New Roman" w:cs="Times New Roman"/>
          <w:color w:val="000000" w:themeColor="text1"/>
          <w:sz w:val="28"/>
          <w:szCs w:val="28"/>
        </w:rPr>
        <w:t>уровень эффективности  -  высокий.</w:t>
      </w:r>
    </w:p>
    <w:p w:rsidR="00DF4EAD" w:rsidRPr="003F2BF0" w:rsidRDefault="00DF4EAD" w:rsidP="004C30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173" w:rsidRDefault="00E15173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EE" w:rsidRDefault="00F722EE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621BBA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</w:t>
      </w:r>
      <w:r w:rsidR="007678CB">
        <w:rPr>
          <w:rFonts w:ascii="Times New Roman" w:hAnsi="Times New Roman" w:cs="Times New Roman"/>
          <w:b/>
          <w:sz w:val="28"/>
          <w:szCs w:val="28"/>
        </w:rPr>
        <w:t>аснос</w:t>
      </w:r>
      <w:r w:rsidR="00621BBA">
        <w:rPr>
          <w:rFonts w:ascii="Times New Roman" w:hAnsi="Times New Roman" w:cs="Times New Roman"/>
          <w:b/>
          <w:sz w:val="28"/>
          <w:szCs w:val="28"/>
        </w:rPr>
        <w:t xml:space="preserve">ти на территории </w:t>
      </w:r>
    </w:p>
    <w:p w:rsidR="004C300B" w:rsidRDefault="00621BBA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</w:t>
      </w:r>
      <w:r w:rsidR="00425FA2">
        <w:rPr>
          <w:rFonts w:ascii="Times New Roman" w:hAnsi="Times New Roman" w:cs="Times New Roman"/>
          <w:b/>
          <w:sz w:val="28"/>
          <w:szCs w:val="28"/>
        </w:rPr>
        <w:t>ского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DF4EAD" w:rsidRDefault="00425FA2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621BBA">
        <w:rPr>
          <w:rFonts w:ascii="Times New Roman" w:hAnsi="Times New Roman" w:cs="Times New Roman"/>
          <w:b/>
          <w:sz w:val="28"/>
          <w:szCs w:val="28"/>
        </w:rPr>
        <w:t>2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00B" w:rsidRDefault="004C300B" w:rsidP="00E5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EAD" w:rsidRDefault="00DF4EAD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425FA2">
        <w:rPr>
          <w:rFonts w:ascii="Times New Roman" w:hAnsi="Times New Roman" w:cs="Times New Roman"/>
          <w:sz w:val="28"/>
          <w:szCs w:val="28"/>
        </w:rPr>
        <w:t>влением Администрации Шаталовского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proofErr w:type="spellStart"/>
      <w:proofErr w:type="gramStart"/>
      <w:r w:rsidR="005B745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5B7451">
        <w:rPr>
          <w:rFonts w:ascii="Times New Roman" w:hAnsi="Times New Roman"/>
          <w:sz w:val="28"/>
          <w:szCs w:val="28"/>
        </w:rPr>
        <w:t xml:space="preserve"> 19.02.2020  №18 </w:t>
      </w:r>
      <w:r w:rsidR="007678C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пожарной безопаснос</w:t>
      </w:r>
      <w:r w:rsidR="005B7451">
        <w:rPr>
          <w:rFonts w:ascii="Times New Roman" w:hAnsi="Times New Roman"/>
          <w:sz w:val="28"/>
          <w:szCs w:val="28"/>
        </w:rPr>
        <w:t>ти на территории Шаталовского</w:t>
      </w:r>
      <w:r w:rsidR="007678CB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DF4EAD" w:rsidRDefault="00DF4EAD" w:rsidP="00DF4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5B7451">
        <w:rPr>
          <w:rFonts w:ascii="Times New Roman" w:hAnsi="Times New Roman" w:cs="Times New Roman"/>
          <w:color w:val="000000"/>
          <w:sz w:val="28"/>
          <w:szCs w:val="28"/>
        </w:rPr>
        <w:t xml:space="preserve">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B7451" w:rsidRDefault="005B7451" w:rsidP="005B7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 сельского поселения</w:t>
      </w:r>
      <w:r w:rsidRPr="005B74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7451">
        <w:rPr>
          <w:rFonts w:ascii="Times New Roman" w:hAnsi="Times New Roman" w:cs="Times New Roman"/>
          <w:sz w:val="28"/>
          <w:szCs w:val="28"/>
        </w:rPr>
        <w:t>окращение материальных потерь от пожаров и улучшения пожарной без</w:t>
      </w:r>
      <w:r>
        <w:rPr>
          <w:rFonts w:ascii="Times New Roman" w:hAnsi="Times New Roman" w:cs="Times New Roman"/>
          <w:sz w:val="28"/>
          <w:szCs w:val="28"/>
        </w:rPr>
        <w:t>опасности на территории Шаталовского сельского поселения Починковского района.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Обеспечить совершенствование системы профилактики мер противопожарной безопасности;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Уменьшить рост количества пожаров на территории сельского поселения;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Снизить уровень гибели людей, имущества и травматизма при пожарах;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Усилить противопожарную защиту объектов на территории сельского поселения;</w:t>
      </w:r>
    </w:p>
    <w:p w:rsidR="00E91365" w:rsidRPr="00E91365" w:rsidRDefault="005B7451" w:rsidP="00E9136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451">
        <w:rPr>
          <w:rFonts w:ascii="Times New Roman" w:hAnsi="Times New Roman" w:cs="Times New Roman"/>
          <w:sz w:val="28"/>
          <w:szCs w:val="28"/>
        </w:rPr>
        <w:t>Снизить количество нарушений</w:t>
      </w: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Pr="00E91365" w:rsidRDefault="00E91365" w:rsidP="00E91365">
      <w:pPr>
        <w:pStyle w:val="a4"/>
        <w:ind w:left="1287" w:firstLine="197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45">
        <w:rPr>
          <w:b/>
          <w:sz w:val="28"/>
          <w:szCs w:val="28"/>
        </w:rPr>
        <w:t xml:space="preserve"> </w:t>
      </w:r>
      <w:hyperlink r:id="rId11" w:history="1">
        <w:r w:rsidRPr="00E91365">
          <w:rPr>
            <w:rFonts w:ascii="Times New Roman" w:hAnsi="Times New Roman" w:cs="Times New Roman"/>
            <w:b/>
            <w:sz w:val="28"/>
            <w:szCs w:val="28"/>
            <w:u w:val="single"/>
          </w:rPr>
          <w:t>Отчет</w:t>
        </w:r>
      </w:hyperlink>
      <w:r w:rsidRPr="00E91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выполнении основных мероприятий муниципальной программы</w:t>
      </w:r>
    </w:p>
    <w:p w:rsidR="00E91365" w:rsidRPr="00D37245" w:rsidRDefault="00E91365" w:rsidP="00E91365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134"/>
        <w:gridCol w:w="1418"/>
        <w:gridCol w:w="2410"/>
        <w:gridCol w:w="3402"/>
        <w:gridCol w:w="1559"/>
      </w:tblGrid>
      <w:tr w:rsidR="00E91365" w:rsidRPr="00E91365" w:rsidTr="00621BBA">
        <w:trPr>
          <w:trHeight w:val="20"/>
          <w:tblHeader/>
        </w:trPr>
        <w:tc>
          <w:tcPr>
            <w:tcW w:w="2850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подпрограммы,                                                основного мероприятия,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 подпрограммы, мероприятия</w:t>
            </w:r>
          </w:p>
        </w:tc>
        <w:tc>
          <w:tcPr>
            <w:tcW w:w="1134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 плановый</w:t>
            </w:r>
          </w:p>
        </w:tc>
        <w:tc>
          <w:tcPr>
            <w:tcW w:w="1418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 фактический</w:t>
            </w:r>
          </w:p>
        </w:tc>
        <w:tc>
          <w:tcPr>
            <w:tcW w:w="2410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Ожидаемый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Достигнутый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Комментарий</w:t>
            </w:r>
          </w:p>
        </w:tc>
      </w:tr>
      <w:tr w:rsidR="00E91365" w:rsidRPr="00E91365" w:rsidTr="00621BBA">
        <w:trPr>
          <w:trHeight w:val="1695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Шаталовское сельское поселение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621BBA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2022</w:t>
            </w:r>
          </w:p>
        </w:tc>
        <w:tc>
          <w:tcPr>
            <w:tcW w:w="2410" w:type="dxa"/>
            <w:noWrap/>
          </w:tcPr>
          <w:p w:rsidR="00E91365" w:rsidRPr="00E91365" w:rsidRDefault="00E91365" w:rsidP="00E9136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оснащенности пожарной охраны необходимым оборудованием, содержание огнетушителей в рабочем состоянии</w:t>
            </w:r>
          </w:p>
        </w:tc>
        <w:tc>
          <w:tcPr>
            <w:tcW w:w="3402" w:type="dxa"/>
            <w:noWrap/>
          </w:tcPr>
          <w:p w:rsidR="00621BBA" w:rsidRDefault="00E91365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21BBA"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2022г закуплено</w:t>
            </w:r>
            <w:r w:rsid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сумму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2шт. огнетушителя ОП-4; 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2шт. огнетушителя ОП-2.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моспасатель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«Феникс»-1 шт.-3200,00 руб.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Противопожарное полотно -1шт.-500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212-142 – 50 шт. на сумму 16250,00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</w:t>
            </w:r>
          </w:p>
          <w:p w:rsid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пожарного оборудования – израсходовано 11860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</w:t>
            </w:r>
          </w:p>
          <w:p w:rsidR="00E91365" w:rsidRPr="00621BBA" w:rsidRDefault="00621BBA" w:rsidP="00621BB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6.Л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ента оградительная-440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21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руб.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Мероприятие выполнено</w:t>
            </w: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мероприятие.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деятельности подразделений добровольной пожарной охраны»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418" w:type="dxa"/>
            <w:noWrap/>
          </w:tcPr>
          <w:p w:rsidR="00E91365" w:rsidRPr="00E91365" w:rsidRDefault="004D50FE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2022</w:t>
            </w:r>
          </w:p>
        </w:tc>
        <w:tc>
          <w:tcPr>
            <w:tcW w:w="2410" w:type="dxa"/>
            <w:noWrap/>
          </w:tcPr>
          <w:p w:rsidR="00E91365" w:rsidRPr="00E91365" w:rsidRDefault="00E91365" w:rsidP="00E9136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необходимых условий для повышения пожарной безопасности населенного пункта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Обеспечение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беспрепятственного проезда пожарной техники к месту пожара.</w:t>
            </w:r>
          </w:p>
          <w:p w:rsidR="00E91365" w:rsidRPr="00E91365" w:rsidRDefault="00E91365" w:rsidP="00CD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пожаров.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 выполнено</w:t>
            </w: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«Выкос сухой травы на пустырях и заброшенных участках в населенных пунктах»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4D50FE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Выкос сухой травы на пустырях и заброшенных участках проводился по мере необходимости. Израсходовано </w:t>
            </w:r>
            <w:r w:rsidR="004D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53 650,00 руб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91365" w:rsidRPr="00E91365" w:rsidRDefault="00E91365" w:rsidP="00CD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Окошено 5,27 га.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621BBA">
        <w:trPr>
          <w:trHeight w:val="889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Основное мероприятие «Изготовление и установка табличек и указателей направления движения к </w:t>
            </w:r>
            <w:proofErr w:type="spellStart"/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водоисточникам</w:t>
            </w:r>
            <w:proofErr w:type="spellEnd"/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предназначенным</w:t>
            </w:r>
            <w:proofErr w:type="gramEnd"/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тушения пожаров»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4D50FE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4D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Ликвидация пожаров в короткие сроки без наступления тяжких последствий</w:t>
            </w:r>
          </w:p>
        </w:tc>
        <w:tc>
          <w:tcPr>
            <w:tcW w:w="3402" w:type="dxa"/>
            <w:noWrap/>
          </w:tcPr>
          <w:p w:rsidR="00E91365" w:rsidRPr="00E91365" w:rsidRDefault="00E91365" w:rsidP="004D50FE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Изготовлены и установлены знаки «Пожарный гидрант» в количестве 9шт 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Мероприятие выполнено</w:t>
            </w: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91365" w:rsidRPr="00E91365" w:rsidRDefault="002D0240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91365"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Опашка вокруг границ населенных пунктов наиболее подверженных угрозе распространения пожаров»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0F4F94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0F4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противопожарных полос проводилось в апреле-мае, октябре 202</w:t>
            </w:r>
            <w:r w:rsidR="002D0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2г. Протяженность составила 20,01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км.</w:t>
            </w:r>
          </w:p>
          <w:p w:rsidR="00E91365" w:rsidRPr="00E91365" w:rsidRDefault="00E91365" w:rsidP="002D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="002D0240">
              <w:rPr>
                <w:rFonts w:ascii="Times New Roman" w:hAnsi="Times New Roman" w:cs="Times New Roman"/>
                <w:sz w:val="28"/>
                <w:szCs w:val="28"/>
              </w:rPr>
              <w:t>282 455,43 руб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 «Обучение сотрудников и работников мерам пожарной безопасности»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0F4F94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0F4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профилактическая беседа </w:t>
            </w:r>
            <w:proofErr w:type="gramStart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ежеквартально)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«Организация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пожарно-технического обследования»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Шаталовского 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пожарной безопасности и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оптимального реагирования на угрозы возникновения пожаров со стороны населения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текущего мониторинга состояния пожарной безопасности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предприятий, объектов жилого сектора, территории поселения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 выполнено </w:t>
            </w:r>
          </w:p>
        </w:tc>
      </w:tr>
      <w:tr w:rsidR="00E91365" w:rsidRPr="00E91365" w:rsidTr="00621BBA">
        <w:trPr>
          <w:trHeight w:val="441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предупреждения пожаров, повышение противопожарной защищенности территории сельского поселения.</w:t>
            </w:r>
          </w:p>
        </w:tc>
        <w:tc>
          <w:tcPr>
            <w:tcW w:w="3402" w:type="dxa"/>
            <w:noWrap/>
          </w:tcPr>
          <w:p w:rsidR="00E91365" w:rsidRPr="00E91365" w:rsidRDefault="00E91365" w:rsidP="000F4F94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</w:t>
            </w:r>
            <w:r w:rsidR="000F4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сходов граждан, розданы листовки по противопожарной тематике. 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Подворный обход граждан с проведением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инструктажа о мерах пожарной безопасности под роспись.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Шаталовского 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количества пожаров,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числа случаев причинения вреда здоровью и гибели населения.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 подворный обход граждан, проведены инструктажи о мерах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пожарной безопасности под роспись в журнал, установлены дымовые пожарные извещатели в домах, где проживают многодетные семьи, инвалиды, социально </w:t>
            </w:r>
            <w:proofErr w:type="gramStart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еблагополучные граждане.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выполнено</w:t>
            </w:r>
          </w:p>
          <w:p w:rsidR="00E91365" w:rsidRPr="00E91365" w:rsidRDefault="00E91365" w:rsidP="00CD0EAF">
            <w:pPr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365" w:rsidRPr="00E91365" w:rsidTr="00621BBA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проведения работ по подготовке земельных участков, закрепленных на праве частной, государственной, муниципальной собственности к пожароопасному периоду.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необходимых условий  для укрепления пожарной безопасности, улучшение пожарной безопасности на территории поселения.</w:t>
            </w:r>
          </w:p>
        </w:tc>
        <w:tc>
          <w:tcPr>
            <w:tcW w:w="3402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Проведены рейдовые осмотры подведомственных территорий на предмет соблюдения требований пожарной безопасности гражданами и юридическими лицами.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621BBA">
        <w:trPr>
          <w:trHeight w:val="1978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и совершенствование муниципальных нормативных правовых актов по реализации полномочий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1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402" w:type="dxa"/>
            <w:noWrap/>
          </w:tcPr>
          <w:p w:rsidR="00E91365" w:rsidRPr="00E91365" w:rsidRDefault="000F4F94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8</w:t>
            </w:r>
            <w:r w:rsidR="00E91365"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нормативных правовых актов </w:t>
            </w:r>
          </w:p>
        </w:tc>
        <w:tc>
          <w:tcPr>
            <w:tcW w:w="1559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</w:tbl>
    <w:p w:rsidR="000F4F94" w:rsidRDefault="000F4F9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94" w:rsidRDefault="000F4F9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94" w:rsidRDefault="000F4F9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2.</w:t>
      </w:r>
      <w:hyperlink r:id="rId12" w:history="1">
        <w:r w:rsidRPr="006E2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бюджетных ассигнований бюджета </w:t>
      </w: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реализацию муниципальной программы</w:t>
      </w:r>
      <w:r w:rsid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Ind w:w="1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6E27C4" w:rsidRPr="006E27C4" w:rsidTr="006E27C4">
        <w:trPr>
          <w:trHeight w:val="696"/>
          <w:tblHeader/>
        </w:trPr>
        <w:tc>
          <w:tcPr>
            <w:tcW w:w="2977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программы, </w:t>
            </w: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Ответственный исполни</w:t>
            </w: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тель, соисполнитель</w:t>
            </w:r>
          </w:p>
        </w:tc>
        <w:tc>
          <w:tcPr>
            <w:tcW w:w="3080" w:type="dxa"/>
            <w:gridSpan w:val="5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Кассовые расходы, %</w:t>
            </w:r>
          </w:p>
        </w:tc>
      </w:tr>
      <w:tr w:rsidR="006E27C4" w:rsidRPr="006E27C4" w:rsidTr="006E27C4">
        <w:trPr>
          <w:trHeight w:val="620"/>
          <w:tblHeader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плану на отчетный период</w:t>
            </w:r>
          </w:p>
        </w:tc>
      </w:tr>
      <w:tr w:rsidR="006E27C4" w:rsidRPr="006E27C4" w:rsidTr="006E27C4">
        <w:trPr>
          <w:trHeight w:val="345"/>
          <w:tblHeader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6E27C4">
        <w:trPr>
          <w:trHeight w:val="818"/>
        </w:trPr>
        <w:tc>
          <w:tcPr>
            <w:tcW w:w="2977" w:type="dxa"/>
            <w:vMerge w:val="restart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«Обеспечение </w:t>
            </w: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на территории Шаталовского сельского поселения Починковского района Смоленской области на 2020-2024годы»</w:t>
            </w:r>
          </w:p>
        </w:tc>
        <w:tc>
          <w:tcPr>
            <w:tcW w:w="1275" w:type="dxa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263" w:type="dxa"/>
            <w:noWrap/>
          </w:tcPr>
          <w:p w:rsidR="006E27C4" w:rsidRPr="006E27C4" w:rsidRDefault="000F4F9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</w:t>
            </w:r>
          </w:p>
        </w:tc>
        <w:tc>
          <w:tcPr>
            <w:tcW w:w="1120" w:type="dxa"/>
            <w:noWrap/>
          </w:tcPr>
          <w:p w:rsidR="006E27C4" w:rsidRPr="006E27C4" w:rsidRDefault="000F4F9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noWrap/>
          </w:tcPr>
          <w:p w:rsidR="006E27C4" w:rsidRPr="006E27C4" w:rsidRDefault="000F4F9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6E27C4" w:rsidRPr="006E27C4" w:rsidTr="006E27C4">
        <w:trPr>
          <w:trHeight w:val="259"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E27C4" w:rsidRPr="006E27C4" w:rsidRDefault="006E27C4" w:rsidP="006E27C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</w:t>
            </w:r>
          </w:p>
        </w:tc>
        <w:tc>
          <w:tcPr>
            <w:tcW w:w="567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42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83 0 0190013</w:t>
            </w:r>
          </w:p>
        </w:tc>
        <w:tc>
          <w:tcPr>
            <w:tcW w:w="38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263" w:type="dxa"/>
            <w:noWrap/>
          </w:tcPr>
          <w:p w:rsidR="006E27C4" w:rsidRPr="006E27C4" w:rsidRDefault="000F4F9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</w:t>
            </w:r>
          </w:p>
        </w:tc>
        <w:tc>
          <w:tcPr>
            <w:tcW w:w="1120" w:type="dxa"/>
            <w:noWrap/>
          </w:tcPr>
          <w:p w:rsidR="006E27C4" w:rsidRPr="006E27C4" w:rsidRDefault="006E27C4" w:rsidP="000F4F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noWrap/>
          </w:tcPr>
          <w:p w:rsidR="006E27C4" w:rsidRPr="006E27C4" w:rsidRDefault="000F4F94" w:rsidP="000F4F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</w:tbl>
    <w:p w:rsidR="006E27C4" w:rsidRPr="006E27C4" w:rsidRDefault="006E27C4" w:rsidP="00FE0678">
      <w:pPr>
        <w:suppressAutoHyphens/>
        <w:spacing w:after="0" w:line="240" w:lineRule="auto"/>
        <w:ind w:left="3969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3. </w:t>
      </w:r>
      <w:hyperlink r:id="rId13" w:history="1">
        <w:r w:rsidRPr="006E2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расходах на реализацию муниципальной программы за счет всех источников </w:t>
      </w:r>
      <w:r w:rsidR="00FE0678" w:rsidRP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финансирования.</w:t>
      </w: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78" w:type="dxa"/>
        <w:tblInd w:w="113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6"/>
        <w:gridCol w:w="4859"/>
        <w:gridCol w:w="2262"/>
        <w:gridCol w:w="1911"/>
        <w:gridCol w:w="1880"/>
      </w:tblGrid>
      <w:tr w:rsidR="006E27C4" w:rsidRPr="006E27C4" w:rsidTr="00BB2A33">
        <w:trPr>
          <w:trHeight w:val="908"/>
          <w:tblHeader/>
        </w:trPr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Отношение фактических расходов к плану расходов, %</w:t>
            </w:r>
          </w:p>
        </w:tc>
      </w:tr>
      <w:tr w:rsidR="006E27C4" w:rsidRPr="006E27C4" w:rsidTr="00BB2A33">
        <w:trPr>
          <w:trHeight w:val="402"/>
          <w:tblHeader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 w:val="restart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территории Шаталовского</w:t>
            </w: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Починковского района Смоленской области на 2020-2024годы»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0F4F9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421,1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0F4F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F4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0F4F94" w:rsidP="000F4F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0F4F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left="175" w:firstLineChars="2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 бюджета поселения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0F4F9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0F4F9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94" w:rsidRPr="006E27C4" w:rsidRDefault="000F4F9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C4" w:rsidRPr="006E27C4" w:rsidRDefault="00FE0678" w:rsidP="00FE067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193" w:rsidRPr="00CD0EAF" w:rsidRDefault="006E27C4" w:rsidP="00CD0E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программа «Обеспечение пожарной безопасности на территории Шаталовского сельского поселения Починковского района Смоленской о</w:t>
      </w:r>
      <w:r w:rsidR="000F4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2020-2024 годы» в 2022</w:t>
      </w: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признана эффективной.</w:t>
      </w:r>
    </w:p>
    <w:p w:rsidR="009F75CF" w:rsidRDefault="009F75CF" w:rsidP="00CD0E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CF" w:rsidRDefault="009F75C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DF4EAD" w:rsidRDefault="00131C7B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1C7B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 на территории </w:t>
      </w:r>
      <w:r w:rsidR="00CD0EAF">
        <w:rPr>
          <w:rFonts w:ascii="Times New Roman" w:hAnsi="Times New Roman" w:cs="Times New Roman"/>
          <w:b/>
          <w:sz w:val="28"/>
          <w:szCs w:val="28"/>
        </w:rPr>
        <w:t>муниципального образования Шаталовского</w:t>
      </w:r>
      <w:r w:rsidRPr="00131C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="00DF4EAD">
        <w:rPr>
          <w:rFonts w:ascii="Times New Roman" w:hAnsi="Times New Roman" w:cs="Times New Roman"/>
          <w:b/>
          <w:sz w:val="28"/>
          <w:szCs w:val="28"/>
        </w:rPr>
        <w:t>»</w:t>
      </w:r>
    </w:p>
    <w:p w:rsidR="004C300B" w:rsidRDefault="00CD0EA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867A7">
        <w:rPr>
          <w:rFonts w:ascii="Times New Roman" w:hAnsi="Times New Roman" w:cs="Times New Roman"/>
          <w:b/>
          <w:sz w:val="28"/>
          <w:szCs w:val="28"/>
        </w:rPr>
        <w:t>2</w:t>
      </w:r>
      <w:r w:rsidR="004C30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D0EAF" w:rsidRDefault="00CD0EAF" w:rsidP="00CD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Шаталовского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131C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28.12.2020 № 88</w:t>
      </w:r>
      <w:r w:rsidRPr="00131C7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«Энергосбережение и повышение энергетической эффективности </w:t>
      </w:r>
      <w:r w:rsidR="00E15173">
        <w:rPr>
          <w:rFonts w:ascii="Times New Roman" w:hAnsi="Times New Roman" w:cs="Times New Roman"/>
          <w:sz w:val="28"/>
          <w:szCs w:val="28"/>
        </w:rPr>
        <w:t>на территории Шаталовского</w:t>
      </w:r>
      <w:r w:rsidRPr="00131C7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131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EAF" w:rsidRDefault="00CD0EAF" w:rsidP="00CD0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E15173">
        <w:rPr>
          <w:rFonts w:ascii="Times New Roman" w:hAnsi="Times New Roman" w:cs="Times New Roman"/>
          <w:color w:val="000000"/>
          <w:sz w:val="28"/>
          <w:szCs w:val="28"/>
        </w:rPr>
        <w:t xml:space="preserve">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D0EAF" w:rsidRDefault="00CD0EA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AF" w:rsidRPr="00CD0EAF" w:rsidRDefault="00CD0EAF" w:rsidP="00CD0EAF">
      <w:pPr>
        <w:spacing w:after="0" w:line="100" w:lineRule="atLeast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2"/>
      </w:tblGrid>
      <w:tr w:rsidR="00CD0EAF" w:rsidRPr="00CD0EAF" w:rsidTr="00CD0EAF">
        <w:tc>
          <w:tcPr>
            <w:tcW w:w="1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требований, установленных Федеральным законом Российской Федерации от 23 ноября 2009года  № 261-ФЗ 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экономики казенного учреждения.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системности и комплексности при проведении мероприятий по энергоснабжению.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повышение эффективности системы электроснабжения.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новых энергосберегающих технологий, оборудования и материалов в учреждении.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потерь в сетях электроснабжения.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ресурсосберегающих технологий и оборудования,  автоматизированных систем и информатики.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 Программы: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потребления электрической энергии в натуральном выражени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потребления природного газа (</w:t>
            </w:r>
            <w:proofErr w:type="spell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потребления моторного топлива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литр.)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(ПУ) каждого вида потребляемого  энергетического ресурса.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объем автотранспорта стоящего на учете учреждения, в отношении которого проведены мероприятия по энергоснабжению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ЭЭ на снабжение органов местного самоуправления и муниципальных учреждений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кВт*/ч).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ЭЭ в системах уличного освещения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кВт*ч/м).</w:t>
            </w:r>
          </w:p>
          <w:p w:rsidR="00CD0EAF" w:rsidRPr="00CD0EAF" w:rsidRDefault="00CD0EAF" w:rsidP="00E15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ассигнований муниципальной программы на </w:t>
      </w:r>
      <w:r w:rsidR="000867A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6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37442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55,00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расход денежных сре</w:t>
      </w:r>
      <w:proofErr w:type="gramStart"/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муниципальной программы </w:t>
      </w:r>
      <w:r w:rsidR="0008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01.01.2023 </w:t>
      </w: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867A7">
        <w:rPr>
          <w:rFonts w:ascii="Times New Roman" w:eastAsia="Times New Roman" w:hAnsi="Times New Roman" w:cs="Times New Roman"/>
          <w:sz w:val="28"/>
          <w:szCs w:val="28"/>
          <w:lang w:eastAsia="ru-RU"/>
        </w:rPr>
        <w:t>45,312</w:t>
      </w: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73" w:rsidRDefault="00E15173" w:rsidP="00CD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73" w:rsidRPr="00CD0EAF" w:rsidRDefault="00E15173" w:rsidP="00CD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AF" w:rsidRPr="00CD0EAF" w:rsidRDefault="00CD0EAF" w:rsidP="00CD0E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муниципальной программы за 202</w:t>
      </w:r>
      <w:r w:rsidR="0008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D0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0EAF" w:rsidRPr="00CD0EAF" w:rsidRDefault="00CD0EAF" w:rsidP="00CD0E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0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68"/>
        <w:gridCol w:w="2268"/>
        <w:gridCol w:w="2126"/>
        <w:gridCol w:w="3260"/>
      </w:tblGrid>
      <w:tr w:rsidR="00CD0EAF" w:rsidRPr="00CD0EAF" w:rsidTr="00CD0EAF">
        <w:trPr>
          <w:trHeight w:val="445"/>
        </w:trPr>
        <w:tc>
          <w:tcPr>
            <w:tcW w:w="851" w:type="dxa"/>
            <w:vMerge w:val="restart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</w:t>
            </w:r>
            <w:proofErr w:type="gramEnd"/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14175" w:type="dxa"/>
            <w:gridSpan w:val="5"/>
            <w:vAlign w:val="center"/>
          </w:tcPr>
          <w:p w:rsidR="00CD0EAF" w:rsidRPr="00CD0EAF" w:rsidRDefault="00CD0EAF" w:rsidP="000867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 202</w:t>
            </w:r>
            <w:r w:rsidR="000867A7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</w:t>
            </w:r>
          </w:p>
        </w:tc>
      </w:tr>
      <w:tr w:rsidR="00CD0EAF" w:rsidRPr="00CD0EAF" w:rsidTr="00CD0EAF">
        <w:trPr>
          <w:trHeight w:val="878"/>
        </w:trPr>
        <w:tc>
          <w:tcPr>
            <w:tcW w:w="851" w:type="dxa"/>
            <w:vMerge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3" w:type="dxa"/>
            <w:vAlign w:val="center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 (направления расходов)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sz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Объем финансирования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план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(тыс. руб.)</w:t>
            </w:r>
          </w:p>
        </w:tc>
        <w:tc>
          <w:tcPr>
            <w:tcW w:w="2126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Объем финансирования факт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(тыс. руб.)</w:t>
            </w:r>
          </w:p>
        </w:tc>
        <w:tc>
          <w:tcPr>
            <w:tcW w:w="3260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Степень освоения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(%)</w:t>
            </w:r>
          </w:p>
        </w:tc>
      </w:tr>
      <w:tr w:rsidR="00CD0EAF" w:rsidRPr="00CD0EAF" w:rsidTr="00CD0EAF">
        <w:trPr>
          <w:trHeight w:val="590"/>
        </w:trPr>
        <w:tc>
          <w:tcPr>
            <w:tcW w:w="851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Cs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CD0EAF" w:rsidRPr="00CD0EAF" w:rsidRDefault="00CD0EAF" w:rsidP="00CD0EAF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D0EAF" w:rsidRPr="00CD0EAF" w:rsidRDefault="00D37442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55,00</w:t>
            </w:r>
          </w:p>
        </w:tc>
        <w:tc>
          <w:tcPr>
            <w:tcW w:w="2126" w:type="dxa"/>
          </w:tcPr>
          <w:p w:rsidR="00CD0EAF" w:rsidRPr="00CD0EAF" w:rsidRDefault="000867A7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45,312</w:t>
            </w:r>
          </w:p>
        </w:tc>
        <w:tc>
          <w:tcPr>
            <w:tcW w:w="3260" w:type="dxa"/>
          </w:tcPr>
          <w:p w:rsidR="00CD0EAF" w:rsidRPr="00CD0EAF" w:rsidRDefault="00D37442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82%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5173" w:rsidRDefault="00E15173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EAF" w:rsidRPr="00E15173" w:rsidRDefault="00E15173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</w:t>
      </w:r>
      <w:r w:rsidR="00CD0EAF" w:rsidRPr="00CD0E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0EAF" w:rsidRPr="00E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 финансировании и основании средств муниципальной программы</w:t>
      </w:r>
    </w:p>
    <w:p w:rsidR="00CD0EAF" w:rsidRPr="00CD0EAF" w:rsidRDefault="00CD0EAF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CD0EAF" w:rsidRPr="00CD0EAF" w:rsidTr="00CD0EAF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областного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местного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бюджета, </w:t>
            </w:r>
            <w:proofErr w:type="spell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Внебюджетные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0EAF" w:rsidRPr="00CD0EAF" w:rsidTr="00CD0EAF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EAF" w:rsidRPr="00CD0EAF" w:rsidRDefault="00CD0EAF" w:rsidP="00CD0E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Профи-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Нанси-</w:t>
            </w:r>
            <w:proofErr w:type="spell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</w:tr>
      <w:tr w:rsidR="00CD0EAF" w:rsidRPr="00CD0EAF" w:rsidTr="00CD0EAF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CD0EAF" w:rsidRPr="00CD0EAF" w:rsidTr="00CD0EAF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ind w:lef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proofErr w:type="gram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D37442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0867A7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45,312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D37442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0867A7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867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45,312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0867A7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45,312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CD0EAF" w:rsidRPr="00CD0EAF" w:rsidRDefault="00CD0EAF" w:rsidP="00CD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5173" w:rsidRPr="00D37442" w:rsidRDefault="00E15173" w:rsidP="00E151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программы:</w:t>
      </w:r>
    </w:p>
    <w:p w:rsidR="00CD0EAF" w:rsidRPr="00D5518C" w:rsidRDefault="00CD0EAF" w:rsidP="00CD0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173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представленными данными необходимо принять результ</w:t>
      </w:r>
      <w:r w:rsidR="000867A7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реализации Программы за 2022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как </w:t>
      </w:r>
      <w:r w:rsidRPr="00D3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эффективные.</w:t>
      </w:r>
    </w:p>
    <w:p w:rsidR="009F75CF" w:rsidRDefault="009F75CF" w:rsidP="00E15173">
      <w:pPr>
        <w:rPr>
          <w:rFonts w:ascii="Times New Roman" w:hAnsi="Times New Roman" w:cs="Times New Roman"/>
          <w:sz w:val="28"/>
          <w:szCs w:val="28"/>
        </w:rPr>
      </w:pPr>
    </w:p>
    <w:p w:rsidR="000C3DB0" w:rsidRDefault="000C3DB0" w:rsidP="000C3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7A7" w:rsidRDefault="000867A7" w:rsidP="000C3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7A7" w:rsidRDefault="000867A7" w:rsidP="000C3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мероприятий, </w:t>
      </w: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3F42" w:rsidRPr="00B22D8A">
        <w:rPr>
          <w:rFonts w:ascii="Times New Roman" w:hAnsi="Times New Roman" w:cs="Times New Roman"/>
          <w:b/>
          <w:sz w:val="28"/>
          <w:szCs w:val="28"/>
        </w:rPr>
        <w:t>Противодействие коррупции в муниципал</w:t>
      </w:r>
      <w:r w:rsidR="00D5518C">
        <w:rPr>
          <w:rFonts w:ascii="Times New Roman" w:hAnsi="Times New Roman" w:cs="Times New Roman"/>
          <w:b/>
          <w:sz w:val="28"/>
          <w:szCs w:val="28"/>
        </w:rPr>
        <w:t>ьном образовании Шаталовского</w:t>
      </w:r>
      <w:r w:rsidR="00CE3F42" w:rsidRPr="00B22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 </w:t>
      </w:r>
    </w:p>
    <w:p w:rsidR="000C3DB0" w:rsidRDefault="00E26F95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C3DB0"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518C">
        <w:rPr>
          <w:rFonts w:ascii="Times New Roman" w:hAnsi="Times New Roman" w:cs="Times New Roman"/>
          <w:b/>
          <w:sz w:val="28"/>
          <w:szCs w:val="28"/>
        </w:rPr>
        <w:t>.</w:t>
      </w: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Шаталовском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Починковского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03.02.2020 № 15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5518C" w:rsidRPr="003B7074" w:rsidRDefault="00D5518C" w:rsidP="00D551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3B7074">
        <w:rPr>
          <w:rFonts w:ascii="Times New Roman" w:hAnsi="Times New Roman" w:cs="Times New Roman"/>
          <w:sz w:val="28"/>
        </w:rPr>
        <w:t>осуществление мероприятий по противодействию коррупции, обеспечение защиты прав и законных интересов жителей  Шаталовского сельского поселения Починковского района Смоленской области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показатели: </w:t>
      </w:r>
    </w:p>
    <w:p w:rsidR="00D5518C" w:rsidRDefault="00D5518C" w:rsidP="00D5518C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Шаталовского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Починковского района Смоленской области;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в органах местного самоуправления  комплексной системы противодействия коррупции;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обеспечение прозрачности деятельности органов местного самоуправления Шаталовского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Починковского района Смоленской области.</w:t>
      </w:r>
    </w:p>
    <w:p w:rsidR="00D5518C" w:rsidRDefault="00D5518C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FC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202</w:t>
      </w:r>
      <w:r w:rsidR="00E26F9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92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5518C" w:rsidRDefault="00D5518C" w:rsidP="00D551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69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"/>
        <w:gridCol w:w="1794"/>
        <w:gridCol w:w="1723"/>
        <w:gridCol w:w="160"/>
        <w:gridCol w:w="170"/>
        <w:gridCol w:w="12"/>
        <w:gridCol w:w="1784"/>
        <w:gridCol w:w="142"/>
        <w:gridCol w:w="1417"/>
        <w:gridCol w:w="1559"/>
        <w:gridCol w:w="1819"/>
        <w:gridCol w:w="1867"/>
        <w:gridCol w:w="1637"/>
      </w:tblGrid>
      <w:tr w:rsidR="00711BA3" w:rsidTr="00711BA3">
        <w:trPr>
          <w:cantSplit/>
          <w:trHeight w:val="22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11BA3" w:rsidTr="00711BA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постоянно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Специалист   Администрации</w:t>
            </w:r>
            <w:r w:rsidRPr="000C76CB">
              <w:rPr>
                <w:rFonts w:ascii="Times New Roman" w:hAnsi="Times New Roman"/>
              </w:rPr>
              <w:br/>
              <w:t xml:space="preserve">Шаталовского 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711BA3" w:rsidTr="00711BA3">
        <w:trPr>
          <w:cantSplit/>
          <w:trHeight w:val="2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Обеспечение координации деятельности органов местного самоуправления Шаталовского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Администрация</w:t>
            </w:r>
            <w:r w:rsidRPr="000C76CB">
              <w:rPr>
                <w:rFonts w:ascii="Times New Roman" w:hAnsi="Times New Roman"/>
              </w:rPr>
              <w:br/>
              <w:t xml:space="preserve">Шаталовского 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вовлечение</w:t>
            </w:r>
            <w:r w:rsidRPr="000C76CB">
              <w:rPr>
                <w:rFonts w:ascii="Times New Roman" w:hAnsi="Times New Roman"/>
              </w:rPr>
              <w:br/>
              <w:t xml:space="preserve">граждан в </w:t>
            </w:r>
            <w:r w:rsidRPr="000C76CB">
              <w:rPr>
                <w:rFonts w:ascii="Times New Roman" w:hAnsi="Times New Roman"/>
              </w:rPr>
              <w:br/>
              <w:t xml:space="preserve">деятельность по  </w:t>
            </w:r>
            <w:r w:rsidRPr="000C76C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C76CB">
              <w:rPr>
                <w:rFonts w:ascii="Times New Roman" w:hAnsi="Times New Roman"/>
              </w:rPr>
              <w:t>противодейст-вию</w:t>
            </w:r>
            <w:proofErr w:type="spellEnd"/>
            <w:proofErr w:type="gramEnd"/>
            <w:r w:rsidRPr="000C76CB">
              <w:rPr>
                <w:rFonts w:ascii="Times New Roman" w:hAnsi="Times New Roman"/>
              </w:rPr>
              <w:t xml:space="preserve">  </w:t>
            </w:r>
            <w:r w:rsidRPr="000C76CB">
              <w:rPr>
                <w:rFonts w:ascii="Times New Roman" w:hAnsi="Times New Roman"/>
              </w:rPr>
              <w:br/>
              <w:t xml:space="preserve">коррупции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A3" w:rsidTr="00711BA3">
        <w:trPr>
          <w:cantSplit/>
          <w:trHeight w:val="2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Администрация    </w:t>
            </w:r>
            <w:r w:rsidRPr="000C76CB">
              <w:rPr>
                <w:rFonts w:ascii="Times New Roman" w:hAnsi="Times New Roman"/>
              </w:rPr>
              <w:br/>
              <w:t xml:space="preserve">Шаталовского 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Default="00711BA3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A3" w:rsidTr="00711BA3">
        <w:trPr>
          <w:cantSplit/>
          <w:trHeight w:val="2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0C76CB">
              <w:rPr>
                <w:rFonts w:ascii="Times New Roman" w:hAnsi="Times New Roman"/>
              </w:rPr>
              <w:t>Контроль за</w:t>
            </w:r>
            <w:proofErr w:type="gramEnd"/>
            <w:r w:rsidRPr="000C76CB">
              <w:rPr>
                <w:rFonts w:ascii="Times New Roman" w:hAnsi="Times New Roman"/>
              </w:rPr>
              <w:t xml:space="preserve"> исполнением 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Администрация    </w:t>
            </w:r>
            <w:r w:rsidRPr="000C76CB">
              <w:rPr>
                <w:rFonts w:ascii="Times New Roman" w:hAnsi="Times New Roman"/>
              </w:rPr>
              <w:br/>
              <w:t xml:space="preserve">Шаталовского 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Default="00711BA3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11BA3" w:rsidRDefault="00711BA3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A3" w:rsidTr="00711BA3">
        <w:trPr>
          <w:cantSplit/>
          <w:trHeight w:val="1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Организация и осуществление </w:t>
            </w:r>
            <w:proofErr w:type="gramStart"/>
            <w:r w:rsidRPr="000C76CB">
              <w:rPr>
                <w:rFonts w:ascii="Times New Roman" w:hAnsi="Times New Roman"/>
              </w:rPr>
              <w:t>контроля за</w:t>
            </w:r>
            <w:proofErr w:type="gramEnd"/>
            <w:r w:rsidRPr="000C76CB">
              <w:rPr>
                <w:rFonts w:ascii="Times New Roman" w:hAnsi="Times New Roman"/>
              </w:rPr>
              <w:t xml:space="preserve"> соблюдением муниципальными служащими Шаталовского сельского поселения ограничений и запретов, предусмотренных законодательством</w:t>
            </w:r>
            <w:r w:rsidRPr="000C76CB">
              <w:rPr>
                <w:rFonts w:ascii="Times New Roman" w:hAnsi="Times New Roman"/>
              </w:rPr>
              <w:br/>
              <w:t xml:space="preserve">о муниципальной службе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предупреждение коррупционных</w:t>
            </w:r>
            <w:r w:rsidRPr="000C76CB">
              <w:rPr>
                <w:rFonts w:ascii="Times New Roman" w:hAnsi="Times New Roman"/>
              </w:rPr>
              <w:br/>
              <w:t xml:space="preserve">правонарушений   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711BA3" w:rsidTr="00711BA3">
        <w:trPr>
          <w:cantSplit/>
          <w:trHeight w:val="2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Анализ сведений декларирования муниципальными служащими Шаталовского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BA3" w:rsidRDefault="00711BA3" w:rsidP="00340E5C">
            <w:pPr>
              <w:pStyle w:val="a9"/>
            </w:pPr>
            <w:r>
              <w:t xml:space="preserve"> Н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Предупреждение и выявление коррупционных</w:t>
            </w:r>
            <w:r w:rsidRPr="000C76CB">
              <w:rPr>
                <w:rFonts w:ascii="Times New Roman" w:hAnsi="Times New Roman"/>
              </w:rPr>
              <w:br/>
              <w:t xml:space="preserve">правонарушений   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711BA3" w:rsidTr="00711BA3">
        <w:trPr>
          <w:cantSplit/>
          <w:trHeight w:val="2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Организация проведения антикоррупционной</w:t>
            </w:r>
            <w:r w:rsidRPr="000C76CB">
              <w:rPr>
                <w:rFonts w:ascii="Times New Roman" w:hAnsi="Times New Roman"/>
              </w:rPr>
              <w:br/>
              <w:t xml:space="preserve">экспертизы нормативных правовых актов   </w:t>
            </w:r>
            <w:r w:rsidRPr="000C76CB">
              <w:rPr>
                <w:rFonts w:ascii="Times New Roman" w:hAnsi="Times New Roman"/>
              </w:rPr>
              <w:br/>
              <w:t xml:space="preserve">Администрации Шаталовского сельского поселения и их проектов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 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предупреждение и выявление </w:t>
            </w:r>
            <w:r w:rsidRPr="000C76CB">
              <w:rPr>
                <w:rFonts w:ascii="Times New Roman" w:hAnsi="Times New Roman"/>
              </w:rPr>
              <w:br/>
              <w:t xml:space="preserve">коррупционных правонарушений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711BA3" w:rsidTr="00711BA3">
        <w:trPr>
          <w:cantSplit/>
          <w:trHeight w:val="1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Проведение антикоррупционного мониторинга в Шаталовского  </w:t>
            </w:r>
            <w:r w:rsidRPr="000C76CB">
              <w:rPr>
                <w:rFonts w:ascii="Times New Roman" w:hAnsi="Times New Roman"/>
              </w:rPr>
              <w:br/>
              <w:t xml:space="preserve">сельском поселении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Администрация    </w:t>
            </w:r>
            <w:r w:rsidRPr="000C76CB">
              <w:rPr>
                <w:rFonts w:ascii="Times New Roman" w:hAnsi="Times New Roman"/>
              </w:rPr>
              <w:br/>
              <w:t>Шаталовского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антикоррупцио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мониторинга не  </w:t>
            </w:r>
            <w:r w:rsidRPr="000C76CB">
              <w:rPr>
                <w:rFonts w:ascii="Times New Roman" w:hAnsi="Times New Roman"/>
              </w:rPr>
              <w:t xml:space="preserve">менее 1   </w:t>
            </w:r>
            <w:r w:rsidRPr="000C76CB">
              <w:rPr>
                <w:rFonts w:ascii="Times New Roman" w:hAnsi="Times New Roman"/>
              </w:rPr>
              <w:br/>
              <w:t>раза в год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1BA3" w:rsidTr="00711B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Обеспечение постоянного обновления информации по противодействию коррупции на</w:t>
            </w:r>
            <w:r w:rsidRPr="000C76CB">
              <w:rPr>
                <w:rFonts w:ascii="Times New Roman" w:hAnsi="Times New Roman"/>
              </w:rPr>
              <w:br/>
              <w:t xml:space="preserve">официальном сайте Шаталовского сельского поселения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предупреждение коррупционных</w:t>
            </w:r>
            <w:r w:rsidRPr="000C76CB">
              <w:rPr>
                <w:rFonts w:ascii="Times New Roman" w:hAnsi="Times New Roman"/>
              </w:rPr>
              <w:br/>
              <w:t xml:space="preserve">правонарушений   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1BA3" w:rsidTr="00711BA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Проведение заседаний </w:t>
            </w:r>
            <w:r w:rsidRPr="000C76CB">
              <w:rPr>
                <w:rFonts w:ascii="Times New Roman" w:hAnsi="Times New Roman"/>
              </w:rPr>
              <w:br/>
              <w:t xml:space="preserve">«круглых столов» по вопросам противодействия коррупции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 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проведение</w:t>
            </w:r>
            <w:r w:rsidRPr="000C76CB">
              <w:rPr>
                <w:rFonts w:ascii="Times New Roman" w:hAnsi="Times New Roman"/>
              </w:rPr>
              <w:br/>
              <w:t xml:space="preserve">"круглых  </w:t>
            </w:r>
            <w:r w:rsidRPr="000C76CB">
              <w:rPr>
                <w:rFonts w:ascii="Times New Roman" w:hAnsi="Times New Roman"/>
              </w:rPr>
              <w:br/>
              <w:t xml:space="preserve">столов не </w:t>
            </w:r>
            <w:r w:rsidRPr="000C76CB">
              <w:rPr>
                <w:rFonts w:ascii="Times New Roman" w:hAnsi="Times New Roman"/>
              </w:rPr>
              <w:br/>
              <w:t xml:space="preserve">менее 1   </w:t>
            </w:r>
            <w:r w:rsidRPr="000C76CB">
              <w:rPr>
                <w:rFonts w:ascii="Times New Roman" w:hAnsi="Times New Roman"/>
              </w:rPr>
              <w:br/>
              <w:t>раза в год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1BA3" w:rsidTr="00711BA3">
        <w:trPr>
          <w:cantSplit/>
          <w:trHeight w:val="1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0C76CB">
              <w:rPr>
                <w:rFonts w:ascii="Times New Roman" w:hAnsi="Times New Roman"/>
              </w:rPr>
              <w:br/>
              <w:t xml:space="preserve">муниципального управления»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Администрация    </w:t>
            </w:r>
            <w:r w:rsidRPr="000C76CB">
              <w:rPr>
                <w:rFonts w:ascii="Times New Roman" w:hAnsi="Times New Roman"/>
              </w:rPr>
              <w:br/>
              <w:t xml:space="preserve">Шаталовского сельского поселения 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обучение  </w:t>
            </w:r>
            <w:r w:rsidRPr="000C76CB">
              <w:rPr>
                <w:rFonts w:ascii="Times New Roman" w:hAnsi="Times New Roman"/>
              </w:rPr>
              <w:br/>
              <w:t xml:space="preserve">муниципальных   </w:t>
            </w:r>
            <w:r w:rsidRPr="000C76CB">
              <w:rPr>
                <w:rFonts w:ascii="Times New Roman" w:hAnsi="Times New Roman"/>
              </w:rPr>
              <w:br/>
              <w:t xml:space="preserve">служащих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</w:p>
        </w:tc>
      </w:tr>
      <w:tr w:rsidR="00711BA3" w:rsidTr="00711BA3">
        <w:trPr>
          <w:cantSplit/>
          <w:trHeight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Оказание поддержки  субъектам малого и  среднего предпринимательства</w:t>
            </w:r>
            <w:r w:rsidRPr="000C76CB">
              <w:rPr>
                <w:rFonts w:ascii="Times New Roman" w:hAnsi="Times New Roman"/>
              </w:rPr>
              <w:br/>
              <w:t xml:space="preserve">по вопросам </w:t>
            </w:r>
            <w:r w:rsidRPr="000C76CB">
              <w:rPr>
                <w:rFonts w:ascii="Times New Roman" w:hAnsi="Times New Roman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0C76CB">
              <w:rPr>
                <w:rFonts w:ascii="Times New Roman" w:hAnsi="Times New Roman"/>
              </w:rPr>
              <w:br/>
              <w:t>мероприятий</w:t>
            </w:r>
            <w:proofErr w:type="gramStart"/>
            <w:r w:rsidRPr="000C76CB">
              <w:rPr>
                <w:rFonts w:ascii="Times New Roman" w:hAnsi="Times New Roman"/>
              </w:rPr>
              <w:t xml:space="preserve"> ,</w:t>
            </w:r>
            <w:proofErr w:type="gramEnd"/>
            <w:r w:rsidRPr="000C76CB">
              <w:rPr>
                <w:rFonts w:ascii="Times New Roman" w:hAnsi="Times New Roman"/>
              </w:rPr>
              <w:t xml:space="preserve"> досудебной защиты, представление интересов в государственных и муниципальных</w:t>
            </w:r>
            <w:r w:rsidRPr="000C76CB">
              <w:rPr>
                <w:rFonts w:ascii="Times New Roman" w:hAnsi="Times New Roman"/>
              </w:rPr>
              <w:br/>
              <w:t xml:space="preserve">органах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Администрация    </w:t>
            </w:r>
            <w:r w:rsidRPr="000C76CB">
              <w:rPr>
                <w:rFonts w:ascii="Times New Roman" w:hAnsi="Times New Roman"/>
              </w:rPr>
              <w:br/>
              <w:t>Шаталовского сельского поселения</w:t>
            </w: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противодействие  </w:t>
            </w:r>
            <w:r w:rsidRPr="000C76CB">
              <w:rPr>
                <w:rFonts w:ascii="Times New Roman" w:hAnsi="Times New Roman"/>
              </w:rPr>
              <w:br/>
              <w:t xml:space="preserve">коррупции </w:t>
            </w:r>
            <w:r w:rsidRPr="000C76CB">
              <w:rPr>
                <w:rFonts w:ascii="Times New Roman" w:hAnsi="Times New Roman"/>
              </w:rPr>
              <w:br/>
              <w:t xml:space="preserve">в части   </w:t>
            </w:r>
            <w:r w:rsidRPr="000C76CB">
              <w:rPr>
                <w:rFonts w:ascii="Times New Roman" w:hAnsi="Times New Roman"/>
              </w:rPr>
              <w:br/>
              <w:t>обеспечения правовой защиты</w:t>
            </w:r>
            <w:r w:rsidRPr="000C76CB">
              <w:rPr>
                <w:rFonts w:ascii="Times New Roman" w:hAnsi="Times New Roman"/>
              </w:rPr>
              <w:br/>
              <w:t xml:space="preserve">субъектов </w:t>
            </w:r>
            <w:r w:rsidRPr="000C76CB">
              <w:rPr>
                <w:rFonts w:ascii="Times New Roman" w:hAnsi="Times New Roman"/>
              </w:rPr>
              <w:br/>
              <w:t xml:space="preserve">малого и  </w:t>
            </w:r>
            <w:r w:rsidRPr="000C76CB">
              <w:rPr>
                <w:rFonts w:ascii="Times New Roman" w:hAnsi="Times New Roman"/>
              </w:rPr>
              <w:br/>
              <w:t xml:space="preserve">среднего  </w:t>
            </w:r>
            <w:r w:rsidRPr="000C76CB">
              <w:rPr>
                <w:rFonts w:ascii="Times New Roman" w:hAnsi="Times New Roman"/>
              </w:rPr>
              <w:br/>
            </w:r>
            <w:proofErr w:type="spellStart"/>
            <w:r w:rsidRPr="000C76CB">
              <w:rPr>
                <w:rFonts w:ascii="Times New Roman" w:hAnsi="Times New Roman"/>
              </w:rPr>
              <w:t>предприн</w:t>
            </w:r>
            <w:proofErr w:type="gramStart"/>
            <w:r w:rsidRPr="000C76CB">
              <w:rPr>
                <w:rFonts w:ascii="Times New Roman" w:hAnsi="Times New Roman"/>
              </w:rPr>
              <w:t>и</w:t>
            </w:r>
            <w:proofErr w:type="spellEnd"/>
            <w:r w:rsidRPr="000C76CB">
              <w:rPr>
                <w:rFonts w:ascii="Times New Roman" w:hAnsi="Times New Roman"/>
              </w:rPr>
              <w:t>-</w:t>
            </w:r>
            <w:proofErr w:type="gramEnd"/>
            <w:r w:rsidRPr="000C76CB">
              <w:rPr>
                <w:rFonts w:ascii="Times New Roman" w:hAnsi="Times New Roman"/>
              </w:rPr>
              <w:br/>
            </w:r>
            <w:proofErr w:type="spellStart"/>
            <w:r w:rsidRPr="000C76CB">
              <w:rPr>
                <w:rFonts w:ascii="Times New Roman" w:hAnsi="Times New Roman"/>
              </w:rPr>
              <w:t>мательства</w:t>
            </w:r>
            <w:proofErr w:type="spellEnd"/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A3" w:rsidTr="00711BA3">
        <w:trPr>
          <w:cantSplit/>
          <w:trHeight w:val="144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Утверждение </w:t>
            </w:r>
            <w:proofErr w:type="gramStart"/>
            <w:r w:rsidRPr="000C76CB">
              <w:rPr>
                <w:rFonts w:ascii="Times New Roman" w:hAnsi="Times New Roman"/>
              </w:rPr>
              <w:t>антикоррупционных</w:t>
            </w:r>
            <w:proofErr w:type="gramEnd"/>
          </w:p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стандартов размещения</w:t>
            </w:r>
          </w:p>
          <w:p w:rsidR="00711BA3" w:rsidRDefault="00711BA3" w:rsidP="00340E5C">
            <w:pPr>
              <w:pStyle w:val="a9"/>
            </w:pPr>
            <w:r w:rsidRPr="000C76CB">
              <w:rPr>
                <w:rFonts w:ascii="Times New Roman" w:hAnsi="Times New Roman"/>
              </w:rPr>
              <w:t>муниципального заказа</w:t>
            </w:r>
            <w:r>
              <w:t xml:space="preserve">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11BA3" w:rsidRDefault="00711BA3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противодействие  </w:t>
            </w:r>
            <w:r w:rsidRPr="000C76CB">
              <w:rPr>
                <w:rFonts w:ascii="Times New Roman" w:hAnsi="Times New Roman"/>
              </w:rPr>
              <w:br/>
              <w:t xml:space="preserve">коррупции </w:t>
            </w:r>
            <w:r w:rsidRPr="000C76CB">
              <w:rPr>
                <w:rFonts w:ascii="Times New Roman" w:hAnsi="Times New Roman"/>
              </w:rPr>
              <w:br/>
              <w:t xml:space="preserve">в сфере муниципального заказа 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711BA3" w:rsidTr="00711BA3">
        <w:trPr>
          <w:cantSplit/>
          <w:trHeight w:val="132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a9"/>
            </w:pPr>
            <w:r w:rsidRPr="000C76CB">
              <w:rPr>
                <w:rFonts w:ascii="Times New Roman" w:hAnsi="Times New Roman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0C76CB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0C76CB">
              <w:rPr>
                <w:rFonts w:ascii="Times New Roman" w:hAnsi="Times New Roman"/>
              </w:rPr>
              <w:t xml:space="preserve"> всех документов в сфере  муниципальных</w:t>
            </w:r>
            <w:r>
              <w:t xml:space="preserve"> закупок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противодействие  </w:t>
            </w:r>
            <w:r w:rsidRPr="000C76CB">
              <w:rPr>
                <w:rFonts w:ascii="Times New Roman" w:hAnsi="Times New Roman"/>
              </w:rPr>
              <w:br/>
              <w:t xml:space="preserve">коррупции </w:t>
            </w:r>
            <w:r w:rsidRPr="000C76CB">
              <w:rPr>
                <w:rFonts w:ascii="Times New Roman" w:hAnsi="Times New Roman"/>
              </w:rPr>
              <w:br/>
              <w:t xml:space="preserve">в сфере муниципального заказа  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711BA3" w:rsidTr="00711BA3">
        <w:trPr>
          <w:cantSplit/>
          <w:trHeight w:val="120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Размещение на официальном сайте   сельского поселения информации о результатах реализации требований Федерального закона «О 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обеспечение прозрачности деятельности органов местного самоуправления Шаталовского сельского поселения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1BA3" w:rsidTr="00711BA3">
        <w:trPr>
          <w:cantSplit/>
          <w:trHeight w:val="14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Опубликование в газете «Сельская новь»  и на официальном сайте Шаталовского сельского поселения информации о деятельности органов местного самоуправления Шаталовского сельского поселения в сфере противодействия</w:t>
            </w:r>
            <w:r w:rsidRPr="000C76CB">
              <w:rPr>
                <w:rFonts w:ascii="Times New Roman" w:hAnsi="Times New Roman"/>
              </w:rPr>
              <w:br/>
              <w:t xml:space="preserve">коррупции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BA3" w:rsidRDefault="00711BA3" w:rsidP="0034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опубликование информации     </w:t>
            </w:r>
            <w:r w:rsidRPr="000C76CB">
              <w:rPr>
                <w:rFonts w:ascii="Times New Roman" w:hAnsi="Times New Roman"/>
              </w:rPr>
              <w:br/>
              <w:t xml:space="preserve">не менее  </w:t>
            </w:r>
            <w:r w:rsidRPr="000C76CB">
              <w:rPr>
                <w:rFonts w:ascii="Times New Roman" w:hAnsi="Times New Roman"/>
              </w:rPr>
              <w:br/>
              <w:t xml:space="preserve">1 раза    </w:t>
            </w:r>
            <w:r w:rsidRPr="000C76CB">
              <w:rPr>
                <w:rFonts w:ascii="Times New Roman" w:hAnsi="Times New Roman"/>
              </w:rPr>
              <w:br/>
              <w:t xml:space="preserve">в квартал 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11BA3" w:rsidTr="00711BA3">
        <w:trPr>
          <w:cantSplit/>
          <w:trHeight w:val="14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Обеспечение возможности размещения на официальном  сайте Шаталовского сельского поселения физическими и юридическими лицами   информации   </w:t>
            </w:r>
            <w:r w:rsidRPr="000C76CB">
              <w:rPr>
                <w:rFonts w:ascii="Times New Roman" w:hAnsi="Times New Roman"/>
              </w:rPr>
              <w:br/>
              <w:t xml:space="preserve">(жалоб) о ставших им известными фактах    коррупции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постоянно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размещение</w:t>
            </w:r>
            <w:r w:rsidRPr="000C76CB">
              <w:rPr>
                <w:rFonts w:ascii="Times New Roman" w:hAnsi="Times New Roman"/>
              </w:rPr>
              <w:br/>
              <w:t xml:space="preserve">на официальном    </w:t>
            </w:r>
            <w:r w:rsidRPr="000C76CB">
              <w:rPr>
                <w:rFonts w:ascii="Times New Roman" w:hAnsi="Times New Roman"/>
              </w:rPr>
              <w:br/>
              <w:t xml:space="preserve">сайте     </w:t>
            </w:r>
            <w:r w:rsidRPr="000C76CB">
              <w:rPr>
                <w:rFonts w:ascii="Times New Roman" w:hAnsi="Times New Roman"/>
              </w:rPr>
              <w:br/>
              <w:t>информации</w:t>
            </w:r>
            <w:r w:rsidRPr="000C76CB">
              <w:rPr>
                <w:rFonts w:ascii="Times New Roman" w:hAnsi="Times New Roman"/>
              </w:rPr>
              <w:br/>
              <w:t xml:space="preserve">(жалоб)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711BA3" w:rsidTr="00711BA3">
        <w:trPr>
          <w:cantSplit/>
          <w:trHeight w:val="14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a9"/>
            </w:pPr>
            <w:r w:rsidRPr="000C76CB">
              <w:rPr>
                <w:rFonts w:ascii="Times New Roman" w:hAnsi="Times New Roman"/>
              </w:rPr>
              <w:t xml:space="preserve">Координация работы по приведению должностных инструкций (регламентов) муниципальных служащих  Шаталовского сельского поселения  в соответствие с принятыми </w:t>
            </w:r>
            <w:r w:rsidRPr="000C76CB">
              <w:rPr>
                <w:rFonts w:ascii="Times New Roman" w:hAnsi="Times New Roman"/>
              </w:rPr>
              <w:br/>
              <w:t xml:space="preserve">административными    </w:t>
            </w:r>
            <w:r w:rsidRPr="000C76CB">
              <w:rPr>
                <w:rFonts w:ascii="Times New Roman" w:hAnsi="Times New Roman"/>
              </w:rPr>
              <w:br/>
              <w:t xml:space="preserve">регламентами предоставления гражданам и юридическим лицам    </w:t>
            </w:r>
            <w:r w:rsidRPr="000C76CB">
              <w:rPr>
                <w:rFonts w:ascii="Times New Roman" w:hAnsi="Times New Roman"/>
              </w:rPr>
              <w:br/>
              <w:t>муниципальных услуг и исполнения муниципальных</w:t>
            </w:r>
            <w:r>
              <w:t xml:space="preserve"> функций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 xml:space="preserve"> Глава муниципального образования </w:t>
            </w:r>
            <w:r w:rsidRPr="000C76CB">
              <w:rPr>
                <w:rFonts w:ascii="Times New Roman" w:hAnsi="Times New Roman"/>
              </w:rPr>
              <w:br/>
              <w:t xml:space="preserve">сельского поселения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Pr="000C76CB" w:rsidRDefault="00711BA3" w:rsidP="00340E5C">
            <w:pPr>
              <w:pStyle w:val="a9"/>
              <w:rPr>
                <w:rFonts w:ascii="Times New Roman" w:hAnsi="Times New Roman"/>
              </w:rPr>
            </w:pPr>
            <w:r w:rsidRPr="000C76CB">
              <w:rPr>
                <w:rFonts w:ascii="Times New Roman" w:hAnsi="Times New Roman"/>
              </w:rPr>
              <w:t>предупреж</w:t>
            </w:r>
            <w:r>
              <w:rPr>
                <w:rFonts w:ascii="Times New Roman" w:hAnsi="Times New Roman"/>
              </w:rPr>
              <w:t>дение коррупционных</w:t>
            </w:r>
            <w:r>
              <w:rPr>
                <w:rFonts w:ascii="Times New Roman" w:hAnsi="Times New Roman"/>
              </w:rPr>
              <w:br/>
              <w:t>правонаруше</w:t>
            </w:r>
            <w:r w:rsidRPr="000C76CB">
              <w:rPr>
                <w:rFonts w:ascii="Times New Roman" w:hAnsi="Times New Roman"/>
              </w:rPr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BA3" w:rsidRDefault="00711BA3" w:rsidP="00340E5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</w:tbl>
    <w:p w:rsidR="00D5518C" w:rsidRDefault="00D5518C" w:rsidP="00711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416" w:rsidRDefault="00E52416" w:rsidP="00E52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E52416" w:rsidRDefault="00E52416" w:rsidP="00E52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Ind w:w="1270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E52416" w:rsidTr="00444B4E">
        <w:trPr>
          <w:trHeight w:val="8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E52416" w:rsidTr="00444B4E">
        <w:trPr>
          <w:trHeight w:val="10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газете «Сельская новь»  и на официальном сайте Шаталовского сельского поселения информации о деятельности органов местного самоуправления Шаталовского сельского поселения в сфере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D37442" w:rsidP="00444B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711BA3" w:rsidP="00444B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D37442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18%</w:t>
            </w:r>
          </w:p>
        </w:tc>
      </w:tr>
    </w:tbl>
    <w:p w:rsidR="00E52416" w:rsidRDefault="00E52416" w:rsidP="00E5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416" w:rsidRDefault="00E52416" w:rsidP="00E524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2416" w:rsidRDefault="00E52416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16498E">
        <w:rPr>
          <w:rFonts w:ascii="Times New Roman" w:hAnsi="Times New Roman" w:cs="Times New Roman"/>
          <w:b/>
          <w:sz w:val="28"/>
          <w:szCs w:val="28"/>
        </w:rPr>
        <w:t xml:space="preserve"> 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</w:t>
      </w:r>
      <w:r w:rsidR="0016498E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Шаталовского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498E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области»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A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D2102E">
        <w:rPr>
          <w:rFonts w:ascii="Times New Roman" w:hAnsi="Times New Roman" w:cs="Times New Roman"/>
          <w:b/>
          <w:sz w:val="28"/>
          <w:szCs w:val="28"/>
        </w:rPr>
        <w:t>2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Pr="008A21FD" w:rsidRDefault="008A21FD" w:rsidP="008A2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Шаталовского сельского поселения Починковского района Смоленской области»</w:t>
      </w:r>
      <w:r w:rsidR="00D2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Постановлением Администрации Шаталовского сельского поселения Починковского  района Смоленской области </w:t>
      </w: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 № 14.</w:t>
      </w:r>
    </w:p>
    <w:p w:rsidR="008A21FD" w:rsidRPr="008A21FD" w:rsidRDefault="008A21FD" w:rsidP="008A21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– Администрация Шаталовского сельского поселения Починковского района Смоленской области</w:t>
      </w:r>
    </w:p>
    <w:p w:rsidR="008A21FD" w:rsidRP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D" w:rsidRPr="008A21FD" w:rsidRDefault="008A21FD" w:rsidP="008A2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развития и поддержки малого и среднего предпринимательства и повышение его вклада в социально-экономическое развитие Шаталовского сельского поселения Починковского района Смоленской области.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показатели: 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от субъектов малого и среднего предпринимательства в бюджет поселения</w:t>
      </w:r>
    </w:p>
    <w:p w:rsidR="008A21FD" w:rsidRPr="008A21FD" w:rsidRDefault="008A21FD" w:rsidP="008A21FD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8A21FD" w:rsidRPr="008A21FD" w:rsidRDefault="008A21FD" w:rsidP="008A2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и имущественная поддержка малого и среднего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 субъектов малого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поддержка малого и среднего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решению кадровых проблем субъектов малого предпринимательства.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ассигнований муниципальной программы на </w:t>
      </w:r>
      <w:r w:rsidR="00D2102E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1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37442"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D3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202</w:t>
      </w:r>
      <w:r w:rsidR="00D2102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A21FD" w:rsidRDefault="008A21FD" w:rsidP="008A21F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567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613"/>
        <w:gridCol w:w="3507"/>
        <w:gridCol w:w="1867"/>
        <w:gridCol w:w="2293"/>
        <w:gridCol w:w="3061"/>
        <w:gridCol w:w="3226"/>
      </w:tblGrid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A21FD" w:rsidTr="008A21FD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мероприятие: «Оказание мер поддержки субъектам малого и среднего предпринимательства»</w:t>
            </w:r>
          </w:p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8A21FD">
            <w:pPr>
              <w:pStyle w:val="ConsPlusNormal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Исполнено </w:t>
            </w:r>
          </w:p>
        </w:tc>
      </w:tr>
      <w:tr w:rsidR="008A21FD" w:rsidTr="008A21FD">
        <w:trPr>
          <w:trHeight w:val="20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1FD" w:rsidRDefault="008A21FD" w:rsidP="00444B4E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Исполнено</w:t>
            </w:r>
          </w:p>
        </w:tc>
      </w:tr>
      <w:tr w:rsidR="008A21FD" w:rsidTr="008A21FD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A21FD" w:rsidRDefault="008A21FD" w:rsidP="0044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 участия в областном конкурсе по предоставлению субъектам малого предпринимательства субсидий на возмещение процентной ставки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предоставляемым кредитными организациями,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счет средств бюджета Смоленской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8A21FD" w:rsidTr="008A21FD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Исполнено </w:t>
            </w:r>
          </w:p>
        </w:tc>
      </w:tr>
      <w:tr w:rsidR="008A21FD" w:rsidTr="008A21FD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реестра инвестиционных площадок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 о малом и среднем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предпринимательстве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</w:tbl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171"/>
        <w:tblW w:w="14459" w:type="dxa"/>
        <w:tblLayout w:type="fixed"/>
        <w:tblLook w:val="04A0" w:firstRow="1" w:lastRow="0" w:firstColumn="1" w:lastColumn="0" w:noHBand="0" w:noVBand="1"/>
      </w:tblPr>
      <w:tblGrid>
        <w:gridCol w:w="993"/>
        <w:gridCol w:w="3840"/>
        <w:gridCol w:w="2133"/>
        <w:gridCol w:w="2133"/>
        <w:gridCol w:w="1816"/>
        <w:gridCol w:w="3544"/>
      </w:tblGrid>
      <w:tr w:rsidR="008A21FD" w:rsidTr="008A21FD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4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D210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202</w:t>
            </w:r>
            <w:r w:rsidR="00D2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A21FD" w:rsidTr="008A21FD">
        <w:trPr>
          <w:trHeight w:val="878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8A21FD" w:rsidTr="008A21FD">
        <w:trPr>
          <w:trHeight w:val="5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21FD" w:rsidRDefault="00D37442" w:rsidP="008A2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8A21FD" w:rsidRPr="00D37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D37442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40%</w:t>
            </w:r>
          </w:p>
        </w:tc>
      </w:tr>
    </w:tbl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1FD" w:rsidRDefault="008A21FD" w:rsidP="008A21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8A21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1FD" w:rsidRDefault="008A21FD" w:rsidP="008A21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1FD" w:rsidRPr="008A21FD" w:rsidRDefault="008A21FD" w:rsidP="008A21FD">
      <w:pPr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562"/>
        <w:gridCol w:w="1985"/>
        <w:gridCol w:w="567"/>
      </w:tblGrid>
      <w:tr w:rsidR="008A21FD" w:rsidTr="008A21FD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8A21FD" w:rsidTr="008A21FD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1FD" w:rsidRDefault="008A21FD" w:rsidP="00444B4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8A21FD" w:rsidTr="008A21FD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A21FD" w:rsidTr="008A21FD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Всего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D37442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D2102E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D37442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2,00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D2102E" w:rsidP="00444B4E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8A21FD" w:rsidRDefault="008A21FD" w:rsidP="008A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за 202</w:t>
      </w:r>
      <w:r w:rsidR="00D21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Шаталовского сельского поселения Починковского района Смоленской области:</w:t>
      </w: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принимались нормативно - правовые акты, направленные на поддержку малого и среднего предпринимательства;</w:t>
      </w: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 размещалась информация о малом и среднем предпринимательстве, о наличии в поселении  инвестиционных площадок, оказание помощи в подборе инвестиционных площадок.</w:t>
      </w:r>
    </w:p>
    <w:p w:rsidR="008A21FD" w:rsidRDefault="008A21FD" w:rsidP="008A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C1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4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C17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 реализуемую Программу эффективной.</w:t>
      </w:r>
    </w:p>
    <w:p w:rsidR="000C3DB0" w:rsidRPr="008A21FD" w:rsidRDefault="008A21FD" w:rsidP="008A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</w:t>
      </w:r>
    </w:p>
    <w:p w:rsidR="00DF4EAD" w:rsidRDefault="00DF4EAD" w:rsidP="008A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4EAD" w:rsidRDefault="00DF4EAD" w:rsidP="000C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DB0" w:rsidRDefault="00C1754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нализ исполнения мероприятий,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DF4EAD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6C0E">
        <w:rPr>
          <w:rFonts w:ascii="Times New Roman" w:hAnsi="Times New Roman" w:cs="Times New Roman"/>
          <w:b/>
          <w:sz w:val="28"/>
          <w:szCs w:val="28"/>
        </w:rPr>
        <w:t>Капитальный</w:t>
      </w:r>
      <w:r w:rsidR="008A21FD">
        <w:rPr>
          <w:rFonts w:ascii="Times New Roman" w:hAnsi="Times New Roman" w:cs="Times New Roman"/>
          <w:b/>
          <w:sz w:val="28"/>
          <w:szCs w:val="28"/>
        </w:rPr>
        <w:t xml:space="preserve"> и текущий ремонт</w:t>
      </w:r>
      <w:r w:rsidR="006D16CA" w:rsidRPr="006D16CA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многоквартирных домах</w:t>
      </w:r>
      <w:r w:rsidR="008A21F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Шаталовского</w:t>
      </w:r>
      <w:r w:rsidR="006D16CA" w:rsidRPr="006D16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DB0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1754D">
        <w:rPr>
          <w:rFonts w:ascii="Times New Roman" w:hAnsi="Times New Roman" w:cs="Times New Roman"/>
          <w:b/>
          <w:sz w:val="28"/>
          <w:szCs w:val="28"/>
        </w:rPr>
        <w:t>2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5F" w:rsidRPr="00B45A5F" w:rsidRDefault="00B45A5F" w:rsidP="00B45A5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 на 2020-2024 годы,  </w:t>
      </w: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тверждена П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Шаталовского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Починковского  района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03.02.2020 № 13 </w:t>
      </w: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программы 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</w:t>
      </w: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45A5F" w:rsidRPr="00B45A5F" w:rsidRDefault="00B45A5F" w:rsidP="00B4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эксплуатационных характеристик общего имущества многоквартирных домов    на территории Шаталовского сельского поселения Починковского района Смоленской области на 2015-2043 годы;</w:t>
      </w:r>
    </w:p>
    <w:p w:rsidR="00B45A5F" w:rsidRPr="00B45A5F" w:rsidRDefault="00B45A5F" w:rsidP="00B45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программы 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</w:t>
      </w: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45A5F" w:rsidRPr="00B45A5F" w:rsidRDefault="00B45A5F" w:rsidP="00B45A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финансовое обеспечение проведения капитального ремонта муниципального жилого фонда в </w:t>
      </w:r>
      <w:proofErr w:type="spellStart"/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Шаталовском</w:t>
      </w:r>
      <w:proofErr w:type="spellEnd"/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Починковского района Смоленской области;</w:t>
      </w:r>
    </w:p>
    <w:p w:rsidR="00B45A5F" w:rsidRPr="00B45A5F" w:rsidRDefault="00B45A5F" w:rsidP="00B45A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безопасных и благоприятных условий проживания граждан;</w:t>
      </w:r>
    </w:p>
    <w:p w:rsidR="00B45A5F" w:rsidRPr="00B45A5F" w:rsidRDefault="00B45A5F" w:rsidP="00B45A5F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улучшение эксплуатационных характеристик общего имущества в жилом фонде;</w:t>
      </w:r>
    </w:p>
    <w:p w:rsidR="00B45A5F" w:rsidRPr="00B45A5F" w:rsidRDefault="00B45A5F" w:rsidP="00B45A5F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B45A5F" w:rsidRPr="00B45A5F" w:rsidRDefault="00B45A5F" w:rsidP="00B45A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разработка и соблюдение прозрачных и публичных процедур отбора участников Программы;</w:t>
      </w:r>
    </w:p>
    <w:p w:rsidR="00B45A5F" w:rsidRPr="00B45A5F" w:rsidRDefault="00B45A5F" w:rsidP="00B45A5F">
      <w:pPr>
        <w:autoSpaceDE w:val="0"/>
        <w:autoSpaceDN w:val="0"/>
        <w:adjustRightInd w:val="0"/>
        <w:spacing w:after="0" w:line="240" w:lineRule="auto"/>
        <w:ind w:firstLine="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обеспечение комплексности при проведении капитального ремонта;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приведение жилого фонда, участвующих в капитальном ремонте, в соответствие с требованиями </w:t>
      </w:r>
      <w:proofErr w:type="spellStart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действующими на момент выполнения капитального ремонта.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 ассигнований муниципальной программы на 202</w:t>
      </w:r>
      <w:r w:rsidR="00C1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общий объем финансирования программы за счет средств местного бюджета </w:t>
      </w:r>
      <w:r w:rsid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464,24</w:t>
      </w:r>
      <w:r w:rsidRPr="00FA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расходы на проведение текущего ремонта в муниципальных жилых домах   </w:t>
      </w:r>
      <w:r w:rsidR="00C1754D" w:rsidRPr="003A49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165,87</w:t>
      </w:r>
      <w:r w:rsidRPr="003A49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45A5F" w:rsidRPr="007B5479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уплата обязательных ежемесячных взносов на капитальный ремонт общего имущества в многоквартирных домах, как собственник муниципального жилого фонда   </w:t>
      </w:r>
      <w:r w:rsid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298,37</w:t>
      </w:r>
      <w:r w:rsidRPr="00FA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C1754D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</w:t>
      </w:r>
      <w:r w:rsidR="00C1754D" w:rsidRPr="00C1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 выполненных мероприятий в 2022</w:t>
      </w:r>
      <w:r w:rsidRPr="00C1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B45A5F" w:rsidRPr="00C1754D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обязательные ежемесячные взносы на капитальный ремонт общего имущества в многоквартирных домах;</w:t>
      </w:r>
    </w:p>
    <w:p w:rsidR="00B45A5F" w:rsidRPr="00C1754D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1754D"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замена отопительной системы в квартире №5 дома108 </w:t>
      </w:r>
      <w:proofErr w:type="spellStart"/>
      <w:r w:rsidR="00C1754D"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Start"/>
      <w:r w:rsidR="00C1754D"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="00C1754D"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ачулы</w:t>
      </w:r>
      <w:proofErr w:type="spellEnd"/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A5F" w:rsidRPr="00C1754D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1754D"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устройство вытяжки в квартире №1 дома 121</w:t>
      </w:r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Мачулы</w:t>
      </w:r>
      <w:proofErr w:type="spellEnd"/>
      <w:r w:rsidRPr="00C17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конечные результаты выполнения  Программы: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реализация гражданами права на безопасные  и благоприятные условия проживания.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Исполнители Программы: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некоммерческая организация «Региональный фонд капитального ремонта многоквартирных домов Смоленской области»;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Администрация Шаталовского сельского поселения Починковского района Смоленской области;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другие специализированные организации.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5F" w:rsidRDefault="00B45A5F" w:rsidP="00B45A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B45A5F" w:rsidRDefault="00B45A5F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A49E5" w:rsidRPr="00D374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год, в соответствии с </w:t>
      </w:r>
      <w:r w:rsidRPr="00D37442">
        <w:rPr>
          <w:rFonts w:ascii="Times New Roman" w:hAnsi="Times New Roman" w:cs="Times New Roman"/>
          <w:sz w:val="28"/>
          <w:szCs w:val="28"/>
        </w:rPr>
        <w:t>Порядком  разработки, реализации и проведения оценки эффективности муниципальных  программ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442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Pr="00D37442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="00B63A94">
        <w:rPr>
          <w:rFonts w:ascii="Times New Roman" w:hAnsi="Times New Roman" w:cs="Times New Roman"/>
          <w:b/>
          <w:sz w:val="28"/>
          <w:szCs w:val="28"/>
        </w:rPr>
        <w:t>Повышение эффективности использования и о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>хран</w:t>
      </w:r>
      <w:r w:rsidR="00B63A94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земель на террито</w:t>
      </w:r>
      <w:r w:rsidR="009910A8">
        <w:rPr>
          <w:rFonts w:ascii="Times New Roman" w:eastAsia="Calibri" w:hAnsi="Times New Roman" w:cs="Times New Roman"/>
          <w:b/>
          <w:bCs/>
          <w:sz w:val="28"/>
          <w:szCs w:val="28"/>
        </w:rPr>
        <w:t>рии  Шаталовс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>кого</w:t>
      </w:r>
      <w:r w:rsidRPr="00570101">
        <w:rPr>
          <w:rFonts w:ascii="Times New Roman" w:eastAsia="Calibri" w:hAnsi="Times New Roman" w:cs="Times New Roman"/>
          <w:b/>
          <w:sz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101" w:rsidRPr="00B44B55" w:rsidRDefault="009910A8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B63A94">
        <w:rPr>
          <w:rFonts w:ascii="Times New Roman" w:hAnsi="Times New Roman" w:cs="Times New Roman"/>
          <w:b/>
          <w:sz w:val="28"/>
          <w:szCs w:val="28"/>
        </w:rPr>
        <w:t>2</w:t>
      </w:r>
      <w:r w:rsidR="00570101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B9" w:rsidRPr="004C0CB9" w:rsidRDefault="00570101" w:rsidP="004C0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CB9" w:rsidRPr="004C0CB9" w:rsidRDefault="004C0CB9" w:rsidP="004C0C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и о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="00B63A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 территории Шаталовского сельского поселения Починковского района Смоленской области» </w:t>
      </w: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Постановлением Администрации Шаталовского сельского поселения Починковского  района Смоленской области </w:t>
      </w: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01.06.2018 № 27</w:t>
      </w:r>
    </w:p>
    <w:p w:rsidR="004C0CB9" w:rsidRDefault="004C0CB9" w:rsidP="0057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Ответственный исполнитель муниципальной программы: Администрация</w:t>
      </w:r>
      <w:r w:rsidR="009910A8"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45A5F" w:rsidRPr="00B44B55" w:rsidRDefault="00B45A5F" w:rsidP="0057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570101" w:rsidRPr="00570101" w:rsidRDefault="00570101" w:rsidP="00570101">
      <w:pPr>
        <w:snapToGrid w:val="0"/>
        <w:spacing w:before="144"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Повышение эффективности охраны земель на территории </w:t>
      </w:r>
      <w:r w:rsidR="00B63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Шаталовского </w:t>
      </w: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Починковского района Смоленской области, </w:t>
      </w:r>
    </w:p>
    <w:p w:rsidR="00570101" w:rsidRPr="00570101" w:rsidRDefault="00570101" w:rsidP="00570101">
      <w:pPr>
        <w:snapToGrid w:val="0"/>
        <w:spacing w:before="144"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числе: </w:t>
      </w:r>
    </w:p>
    <w:p w:rsidR="00570101" w:rsidRP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предотвращение загрязнения, захламления, нарушения земель, других негативных (вредных) воздействий хозяйственной деятельности</w:t>
      </w:r>
    </w:p>
    <w:p w:rsid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улучшения земель, подвергшихся загрязнению, захламлению, нарушению земель, другим негативным (вредным) воздействиям хозяйственной деятельности</w:t>
      </w:r>
    </w:p>
    <w:p w:rsidR="00570101" w:rsidRP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земель и их охрана, создание благоприятной окружающей среды и улучшение ландшафтов</w:t>
      </w: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570101" w:rsidRPr="00570101" w:rsidRDefault="00570101" w:rsidP="00570101">
      <w:pPr>
        <w:snapToGrid w:val="0"/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570101" w:rsidRDefault="00570101" w:rsidP="005701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Программы не запланировано.</w:t>
      </w: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1418"/>
        <w:gridCol w:w="2551"/>
        <w:gridCol w:w="2552"/>
        <w:gridCol w:w="2409"/>
        <w:gridCol w:w="1418"/>
      </w:tblGrid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3A94" w:rsidRPr="00B63A94" w:rsidTr="00B63A94">
        <w:trPr>
          <w:trHeight w:val="2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A94" w:rsidRPr="00B63A94" w:rsidRDefault="00B63A94" w:rsidP="00340E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B63A94" w:rsidRPr="00B63A94" w:rsidRDefault="00B63A94" w:rsidP="00340E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rPr>
          <w:trHeight w:val="24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A94" w:rsidRPr="00B63A94" w:rsidRDefault="00B63A94" w:rsidP="00340E5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rPr>
          <w:trHeight w:val="19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A94" w:rsidRPr="00B63A94" w:rsidRDefault="00B63A94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(ликвидация последствий загрязнения и захламления земель</w:t>
            </w:r>
            <w:proofErr w:type="gramStart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 ТБО)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 происшествий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rPr>
          <w:trHeight w:val="28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A94" w:rsidRPr="00B63A94" w:rsidRDefault="00B63A94" w:rsidP="00340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3A94">
              <w:rPr>
                <w:rFonts w:ascii="Times New Roman" w:hAnsi="Times New Roman" w:cs="Times New Roman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арендаторов </w:t>
            </w:r>
          </w:p>
          <w:p w:rsidR="00B63A94" w:rsidRPr="00B63A94" w:rsidRDefault="00B63A94" w:rsidP="0034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4" w:rsidRPr="00B63A94" w:rsidRDefault="00B63A94" w:rsidP="0034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Апрель, май, сентябрь, октябр</w:t>
            </w:r>
            <w:proofErr w:type="gramStart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A94" w:rsidRPr="00B63A94" w:rsidRDefault="00B63A94" w:rsidP="00340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Апрель, май, сентябрь, октябр</w:t>
            </w:r>
            <w:proofErr w:type="gramStart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пустующих и 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выявление 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Шаталовского </w:t>
            </w: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Починковского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ab"/>
              <w:jc w:val="left"/>
              <w:rPr>
                <w:color w:val="141414"/>
                <w:sz w:val="24"/>
                <w:szCs w:val="24"/>
              </w:rPr>
            </w:pPr>
            <w:r w:rsidRPr="00B63A94"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ab"/>
              <w:jc w:val="left"/>
              <w:rPr>
                <w:color w:val="141414"/>
                <w:sz w:val="24"/>
                <w:szCs w:val="24"/>
              </w:rPr>
            </w:pPr>
            <w:r w:rsidRPr="00B63A94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3A94" w:rsidRPr="00B63A94" w:rsidTr="00B63A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ab"/>
              <w:jc w:val="left"/>
              <w:rPr>
                <w:sz w:val="24"/>
                <w:szCs w:val="24"/>
              </w:rPr>
            </w:pPr>
            <w:r w:rsidRPr="00B63A94">
              <w:rPr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94" w:rsidRPr="00B63A94" w:rsidRDefault="00B63A94" w:rsidP="00340E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94" w:rsidRPr="00B63A94" w:rsidRDefault="00B63A94" w:rsidP="003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9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B63A94" w:rsidRDefault="00B63A94" w:rsidP="00B63A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A94" w:rsidRPr="00B44B55" w:rsidRDefault="00B63A94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01" w:rsidRPr="00B44B55" w:rsidRDefault="009910A8" w:rsidP="00570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</w:t>
      </w:r>
      <w:r w:rsidR="00B63A94">
        <w:rPr>
          <w:rFonts w:ascii="Times New Roman" w:hAnsi="Times New Roman" w:cs="Times New Roman"/>
          <w:sz w:val="28"/>
          <w:szCs w:val="28"/>
        </w:rPr>
        <w:t>2</w:t>
      </w:r>
      <w:r w:rsidR="00570101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570101">
        <w:rPr>
          <w:rFonts w:ascii="Times New Roman" w:hAnsi="Times New Roman" w:cs="Times New Roman"/>
          <w:sz w:val="28"/>
          <w:szCs w:val="28"/>
        </w:rPr>
        <w:t xml:space="preserve">едусмотрено </w:t>
      </w:r>
      <w:r w:rsidR="00B63A94">
        <w:rPr>
          <w:rFonts w:ascii="Times New Roman" w:hAnsi="Times New Roman" w:cs="Times New Roman"/>
          <w:sz w:val="28"/>
          <w:szCs w:val="28"/>
        </w:rPr>
        <w:t>10</w:t>
      </w:r>
      <w:r w:rsidR="00570101" w:rsidRPr="00B44B55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B63A94">
        <w:rPr>
          <w:rFonts w:ascii="Times New Roman" w:hAnsi="Times New Roman" w:cs="Times New Roman"/>
          <w:sz w:val="28"/>
          <w:szCs w:val="28"/>
        </w:rPr>
        <w:t>ей</w:t>
      </w:r>
      <w:r w:rsidR="00570101" w:rsidRPr="00B44B55"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570101" w:rsidRDefault="00570101" w:rsidP="00570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9910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Pr="00D37442" w:rsidRDefault="009910A8" w:rsidP="0099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9910A8" w:rsidRPr="00D37442" w:rsidRDefault="009910A8" w:rsidP="0099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442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D3744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B037ED" w:rsidRPr="00D37442" w:rsidRDefault="00B037ED" w:rsidP="00B037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«Управление имуществом и земельными ресурсами  муниципального образования Шаталовское сельское поселение</w:t>
      </w:r>
    </w:p>
    <w:p w:rsidR="00B037ED" w:rsidRPr="00D37442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Починковского района  Смоленской области» за 2021 год.</w:t>
      </w:r>
    </w:p>
    <w:p w:rsidR="00B037ED" w:rsidRPr="00D37442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ED" w:rsidRPr="00D37442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37442">
        <w:rPr>
          <w:rFonts w:ascii="Times New Roman" w:hAnsi="Times New Roman" w:cs="Times New Roman"/>
          <w:sz w:val="28"/>
          <w:szCs w:val="28"/>
        </w:rPr>
        <w:t>В целях эффективного  рационального использования имущества и земельных ресурсов муниципального образования  Шаталовское сельского поселения Починковского района  Смоленской области постановлением Администрации Шаталовского сельского поселения Починковского района Смоленской области №10 от 24.01.2020 г. была утверждена муниципальная программа «Управление имуществом и земельными ресурсами муниципального образования Шаталовское сельское поселение Починковского района Смоленской области» на 2020-2024г.</w:t>
      </w:r>
      <w:proofErr w:type="gramEnd"/>
    </w:p>
    <w:p w:rsidR="00B037ED" w:rsidRPr="00D37442" w:rsidRDefault="00B037ED" w:rsidP="00B037ED">
      <w:pPr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 Шаталовского сельского поселения Починковского района Смоленской области</w:t>
      </w:r>
      <w:r w:rsidR="004C0CB9" w:rsidRPr="00D37442">
        <w:rPr>
          <w:rFonts w:ascii="Times New Roman" w:hAnsi="Times New Roman" w:cs="Times New Roman"/>
          <w:sz w:val="28"/>
          <w:szCs w:val="28"/>
        </w:rPr>
        <w:t>.</w:t>
      </w:r>
    </w:p>
    <w:p w:rsidR="004C0CB9" w:rsidRPr="00D37442" w:rsidRDefault="004C0CB9" w:rsidP="00B03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D37442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Основными задачами данной программы является:</w:t>
      </w:r>
    </w:p>
    <w:p w:rsidR="00B037ED" w:rsidRPr="00D37442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B037ED" w:rsidRPr="00D37442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lastRenderedPageBreak/>
        <w:t xml:space="preserve">- оценка рыночной стоимости и анализ </w:t>
      </w:r>
      <w:proofErr w:type="gramStart"/>
      <w:r w:rsidRPr="00D37442">
        <w:rPr>
          <w:rFonts w:ascii="Times New Roman" w:hAnsi="Times New Roman" w:cs="Times New Roman"/>
          <w:sz w:val="28"/>
          <w:szCs w:val="28"/>
        </w:rPr>
        <w:t>достоверности величины стоимости независимого оценщика объектов гражданских прав</w:t>
      </w:r>
      <w:proofErr w:type="gramEnd"/>
      <w:r w:rsidRPr="00D37442">
        <w:rPr>
          <w:rFonts w:ascii="Times New Roman" w:hAnsi="Times New Roman" w:cs="Times New Roman"/>
          <w:sz w:val="28"/>
          <w:szCs w:val="28"/>
        </w:rPr>
        <w:t>;</w:t>
      </w:r>
    </w:p>
    <w:p w:rsidR="00B037ED" w:rsidRPr="00D37442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проведение торгов для осуществления сделок, предметом которых являются объекты муниципальной  собственности муниципального образования Шаталовское сельское поселение Починковского района  Смоленской области.</w:t>
      </w:r>
    </w:p>
    <w:p w:rsidR="00B037ED" w:rsidRPr="00D37442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 программы:</w:t>
      </w:r>
    </w:p>
    <w:p w:rsidR="00B037ED" w:rsidRPr="00D37442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увеличить эффективность управления муниципальной  собственностью (имуществом и земельными ресурсами);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получить достоверную информацию об объектах недвижимости для внесения в реестр муниципальной  собственности муниципального образования Шаталовское сельское поселение Починковского района  Смоленской области;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- своевременно осуществлять государственную регистрацию права муниципальной  собственности муниципального образования Шаталовское сельское поселение Починковского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 разработан перечень мероприятий: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Основное мероприятие 1</w:t>
      </w:r>
      <w:r w:rsidRPr="00D37442">
        <w:rPr>
          <w:rFonts w:ascii="Times New Roman" w:hAnsi="Times New Roman" w:cs="Times New Roman"/>
          <w:sz w:val="28"/>
          <w:szCs w:val="28"/>
        </w:rPr>
        <w:t xml:space="preserve"> «Признание прав и регулирование отношений по муниципальной собственности Шаталовского сельского поселения Починковского района   Смоленской области»: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имущества.  </w:t>
      </w:r>
    </w:p>
    <w:p w:rsidR="00B037ED" w:rsidRPr="00D37442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D37442">
        <w:rPr>
          <w:rFonts w:ascii="Times New Roman" w:hAnsi="Times New Roman" w:cs="Times New Roman"/>
          <w:sz w:val="28"/>
          <w:szCs w:val="28"/>
        </w:rPr>
        <w:t xml:space="preserve"> «Управление земельными участками, государственная собственность на которые не разграничена»: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 xml:space="preserve">- выполнение кадастровых работ в отношении 4  земельных участков. </w:t>
      </w:r>
    </w:p>
    <w:p w:rsidR="00B037ED" w:rsidRPr="00D37442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Основное мероприятие 3</w:t>
      </w:r>
      <w:r w:rsidRPr="00D37442">
        <w:rPr>
          <w:rFonts w:ascii="Times New Roman" w:hAnsi="Times New Roman" w:cs="Times New Roman"/>
          <w:sz w:val="28"/>
          <w:szCs w:val="28"/>
        </w:rPr>
        <w:t xml:space="preserve"> «Обеспечение обслуживания, содержания и распоряжения объектами муниципальной  собственности   Шаталовское сельское поселение Починковского района  Смоленской области»:</w:t>
      </w:r>
    </w:p>
    <w:p w:rsidR="00B037ED" w:rsidRPr="00D37442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lastRenderedPageBreak/>
        <w:t xml:space="preserve">- оценка рыночной стоимости и анализ </w:t>
      </w:r>
      <w:proofErr w:type="gramStart"/>
      <w:r w:rsidRPr="00D37442">
        <w:rPr>
          <w:rFonts w:ascii="Times New Roman" w:hAnsi="Times New Roman" w:cs="Times New Roman"/>
          <w:sz w:val="28"/>
          <w:szCs w:val="28"/>
        </w:rPr>
        <w:t>достоверности величины стоимости независимого оценщика объектов</w:t>
      </w:r>
      <w:r w:rsidR="00D66999">
        <w:rPr>
          <w:rFonts w:ascii="Times New Roman" w:hAnsi="Times New Roman" w:cs="Times New Roman"/>
          <w:sz w:val="28"/>
          <w:szCs w:val="28"/>
        </w:rPr>
        <w:t xml:space="preserve"> гражданских прав</w:t>
      </w:r>
      <w:proofErr w:type="gramEnd"/>
      <w:r w:rsidR="00D66999">
        <w:rPr>
          <w:rFonts w:ascii="Times New Roman" w:hAnsi="Times New Roman" w:cs="Times New Roman"/>
          <w:sz w:val="28"/>
          <w:szCs w:val="28"/>
        </w:rPr>
        <w:t xml:space="preserve"> в количестве 1</w:t>
      </w:r>
      <w:r w:rsidRPr="00D3744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6999">
        <w:rPr>
          <w:rFonts w:ascii="Times New Roman" w:hAnsi="Times New Roman" w:cs="Times New Roman"/>
          <w:sz w:val="28"/>
          <w:szCs w:val="28"/>
        </w:rPr>
        <w:t>а</w:t>
      </w:r>
      <w:r w:rsidRPr="00D37442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D66999">
        <w:rPr>
          <w:rFonts w:ascii="Times New Roman" w:hAnsi="Times New Roman" w:cs="Times New Roman"/>
          <w:sz w:val="28"/>
          <w:szCs w:val="28"/>
        </w:rPr>
        <w:t>я</w:t>
      </w:r>
      <w:r w:rsidRPr="00D37442">
        <w:rPr>
          <w:rFonts w:ascii="Times New Roman" w:hAnsi="Times New Roman" w:cs="Times New Roman"/>
          <w:sz w:val="28"/>
          <w:szCs w:val="28"/>
        </w:rPr>
        <w:t>;</w:t>
      </w:r>
    </w:p>
    <w:p w:rsidR="00B037ED" w:rsidRPr="00D37442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1 были проведены следующие работы</w:t>
      </w:r>
      <w:r w:rsidRPr="00D37442">
        <w:rPr>
          <w:rFonts w:ascii="Times New Roman" w:hAnsi="Times New Roman" w:cs="Times New Roman"/>
          <w:sz w:val="28"/>
          <w:szCs w:val="28"/>
        </w:rPr>
        <w:t>:</w:t>
      </w:r>
    </w:p>
    <w:p w:rsidR="00B037ED" w:rsidRPr="00D37442" w:rsidRDefault="00B037ED" w:rsidP="00B037E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42">
        <w:rPr>
          <w:rFonts w:ascii="Times New Roman" w:hAnsi="Times New Roman" w:cs="Times New Roman"/>
          <w:sz w:val="28"/>
          <w:szCs w:val="28"/>
        </w:rPr>
        <w:t>Кадастровые работы в отношении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B037ED" w:rsidRPr="00D37442" w:rsidTr="0092014E">
        <w:tc>
          <w:tcPr>
            <w:tcW w:w="959" w:type="dxa"/>
          </w:tcPr>
          <w:p w:rsidR="00B037ED" w:rsidRPr="00D37442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B037ED" w:rsidRPr="00D37442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59" w:type="dxa"/>
          </w:tcPr>
          <w:p w:rsidR="00B037ED" w:rsidRPr="00D37442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037ED" w:rsidRPr="00D37442" w:rsidTr="0092014E">
        <w:tc>
          <w:tcPr>
            <w:tcW w:w="959" w:type="dxa"/>
          </w:tcPr>
          <w:p w:rsidR="00B037ED" w:rsidRPr="00D37442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037ED" w:rsidRPr="00D37442" w:rsidRDefault="00B037ED" w:rsidP="00D37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адресу: Смоленская область, Починковский район, Шаталовское сельское поселение, </w:t>
            </w:r>
            <w:proofErr w:type="spell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остинское</w:t>
            </w:r>
            <w:proofErr w:type="spellEnd"/>
          </w:p>
        </w:tc>
        <w:tc>
          <w:tcPr>
            <w:tcW w:w="2659" w:type="dxa"/>
          </w:tcPr>
          <w:p w:rsidR="00B037ED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37442" w:rsidRPr="00D37442" w:rsidRDefault="00D37442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Кадастровые работы в отношении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участков, занятых под кладбищами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Смоленская область, Починковский район, Шаталовское сельское поселение, </w:t>
            </w:r>
            <w:proofErr w:type="spell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Льнозавод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, Алексино, Михайловка</w:t>
            </w:r>
          </w:p>
        </w:tc>
        <w:tc>
          <w:tcPr>
            <w:tcW w:w="2659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37442" w:rsidRPr="00D37442" w:rsidRDefault="00D37442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проекта планировки территории (улично-дорожная сеть</w:t>
            </w:r>
            <w:proofErr w:type="gram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земельных участков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Смоленская область, Починковский район, Шаталовское сельское поселение, </w:t>
            </w:r>
            <w:proofErr w:type="spell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ипки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д.Зимницы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д.Галеевка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д.Васьково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д.Даньково</w:t>
            </w:r>
            <w:proofErr w:type="spellEnd"/>
          </w:p>
        </w:tc>
        <w:tc>
          <w:tcPr>
            <w:tcW w:w="2659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D37442" w:rsidRPr="00D37442" w:rsidRDefault="00D37442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</w:t>
            </w:r>
            <w:proofErr w:type="gram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Проекта 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планировки застроенной части кадастрового квартала 67:14:1820101</w:t>
            </w:r>
          </w:p>
        </w:tc>
        <w:tc>
          <w:tcPr>
            <w:tcW w:w="2659" w:type="dxa"/>
          </w:tcPr>
          <w:p w:rsidR="00D37442" w:rsidRPr="00D37442" w:rsidRDefault="00D66999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D37442" w:rsidRPr="00D37442" w:rsidRDefault="00D37442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схем 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земельного участка из земель государственной собственности 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расположенного по адресу: Смоленская область, Починковский район, Шаталовское сельское поселение, </w:t>
            </w:r>
            <w:proofErr w:type="spell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д.Новоселье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д.Слобода-Полуево</w:t>
            </w:r>
            <w:proofErr w:type="spellEnd"/>
            <w:r w:rsidR="00D6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</w:p>
        </w:tc>
        <w:tc>
          <w:tcPr>
            <w:tcW w:w="2659" w:type="dxa"/>
          </w:tcPr>
          <w:p w:rsidR="00D37442" w:rsidRPr="00D37442" w:rsidRDefault="00D66999" w:rsidP="00D6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 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по образованию земельного участка из земель государственной собственности расположенного по адресу: Смоленская область, Починковский район, Шаталовское сельское поселение,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д.Васьково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д.Хицовка,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д.Шаталово</w:t>
            </w:r>
            <w:proofErr w:type="spellEnd"/>
          </w:p>
        </w:tc>
        <w:tc>
          <w:tcPr>
            <w:tcW w:w="2659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37442" w:rsidRPr="00D37442" w:rsidTr="0092014E"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D37442" w:rsidRPr="00D37442" w:rsidRDefault="00D66999" w:rsidP="00D6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 </w:t>
            </w: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по образованию земельного участка из земель государственной собственности расположенного по адресу: Смоленская область, Починковский район, Шаталовское сельское поселение,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орошилово</w:t>
            </w:r>
            <w:proofErr w:type="spellEnd"/>
          </w:p>
        </w:tc>
        <w:tc>
          <w:tcPr>
            <w:tcW w:w="2659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7442" w:rsidRPr="00D3744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37442" w:rsidRPr="00340E5C" w:rsidTr="0092014E">
        <w:trPr>
          <w:trHeight w:val="2835"/>
        </w:trPr>
        <w:tc>
          <w:tcPr>
            <w:tcW w:w="959" w:type="dxa"/>
          </w:tcPr>
          <w:p w:rsidR="00D37442" w:rsidRPr="00D37442" w:rsidRDefault="00D3744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D37442" w:rsidRPr="00D37442" w:rsidRDefault="00D37442" w:rsidP="00D6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Проведены кадастровые работы по подготовке межевого плана в связи с образованием земельного участка из земель находящихся в муниципальной или государственной собственности расположенного по адресу: Смоленская область, Починковский район, Шаталовское сельское поселение,  </w:t>
            </w:r>
            <w:proofErr w:type="spell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лексино</w:t>
            </w:r>
            <w:proofErr w:type="spellEnd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д.Дмитриевка</w:t>
            </w:r>
            <w:proofErr w:type="spellEnd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д.Козятники</w:t>
            </w:r>
            <w:proofErr w:type="spellEnd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д.Новоселье</w:t>
            </w:r>
            <w:proofErr w:type="spellEnd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6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д.Слобода-Полуево</w:t>
            </w:r>
            <w:proofErr w:type="spellEnd"/>
          </w:p>
        </w:tc>
        <w:tc>
          <w:tcPr>
            <w:tcW w:w="2659" w:type="dxa"/>
          </w:tcPr>
          <w:p w:rsidR="00D37442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D66999" w:rsidRPr="00340E5C" w:rsidTr="0092014E">
        <w:trPr>
          <w:trHeight w:val="2835"/>
        </w:trPr>
        <w:tc>
          <w:tcPr>
            <w:tcW w:w="959" w:type="dxa"/>
          </w:tcPr>
          <w:p w:rsidR="00D66999" w:rsidRPr="00D37442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</w:tcPr>
          <w:p w:rsidR="00D66999" w:rsidRPr="00D37442" w:rsidRDefault="00D66999" w:rsidP="00D6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Проведены кадастровые работы по подготовке межевого плана в связи с образованием земельного участка из земель находящихся в муниципальной или государственной собственности расположенного по адресу: Смоленская область, Починковский район, Шаталовское сельское поселение,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д.Даньково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д.Хицовка,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д.Шаталово</w:t>
            </w:r>
            <w:proofErr w:type="spellEnd"/>
          </w:p>
        </w:tc>
        <w:tc>
          <w:tcPr>
            <w:tcW w:w="2659" w:type="dxa"/>
          </w:tcPr>
          <w:p w:rsidR="00D66999" w:rsidRDefault="00D66999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42 000,00</w:t>
            </w:r>
          </w:p>
        </w:tc>
      </w:tr>
    </w:tbl>
    <w:p w:rsidR="00B037ED" w:rsidRPr="00340E5C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7ED" w:rsidRPr="00D66999" w:rsidRDefault="00B037ED" w:rsidP="00B037E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B037ED" w:rsidRPr="00D66999" w:rsidTr="0092014E">
        <w:tc>
          <w:tcPr>
            <w:tcW w:w="9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037ED" w:rsidRPr="00D66999" w:rsidTr="0092014E">
        <w:tc>
          <w:tcPr>
            <w:tcW w:w="9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037ED" w:rsidRPr="00D66999" w:rsidRDefault="00D66999" w:rsidP="0065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водонапорная башня с артезианской скважиной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 w:rsidR="00654FD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 w:rsidR="00654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4F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54F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54FDF">
              <w:rPr>
                <w:rFonts w:ascii="Times New Roman" w:hAnsi="Times New Roman" w:cs="Times New Roman"/>
                <w:sz w:val="28"/>
                <w:szCs w:val="28"/>
              </w:rPr>
              <w:t>ачулы</w:t>
            </w:r>
            <w:proofErr w:type="spellEnd"/>
            <w:r w:rsidR="00654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4FDF">
              <w:rPr>
                <w:rFonts w:ascii="Times New Roman" w:hAnsi="Times New Roman" w:cs="Times New Roman"/>
                <w:sz w:val="28"/>
                <w:szCs w:val="28"/>
              </w:rPr>
              <w:t>д.Льнозавод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037ED" w:rsidRPr="00D66999" w:rsidRDefault="00654FDF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13 937,82</w:t>
            </w:r>
          </w:p>
        </w:tc>
      </w:tr>
      <w:tr w:rsidR="00B037ED" w:rsidRPr="00D66999" w:rsidTr="0092014E">
        <w:tc>
          <w:tcPr>
            <w:tcW w:w="9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037ED" w:rsidRPr="00D66999" w:rsidRDefault="00654FDF" w:rsidP="00E4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8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E448F2">
              <w:rPr>
                <w:rFonts w:ascii="Times New Roman" w:hAnsi="Times New Roman" w:cs="Times New Roman"/>
                <w:sz w:val="28"/>
                <w:szCs w:val="28"/>
              </w:rPr>
              <w:t>овоселье</w:t>
            </w:r>
            <w:proofErr w:type="spellEnd"/>
          </w:p>
        </w:tc>
        <w:tc>
          <w:tcPr>
            <w:tcW w:w="2659" w:type="dxa"/>
          </w:tcPr>
          <w:p w:rsidR="00B037ED" w:rsidRPr="00D66999" w:rsidRDefault="00654FDF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5 939,22</w:t>
            </w:r>
          </w:p>
        </w:tc>
      </w:tr>
      <w:tr w:rsidR="00B037ED" w:rsidRPr="00D66999" w:rsidTr="0092014E">
        <w:tc>
          <w:tcPr>
            <w:tcW w:w="9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037ED" w:rsidRPr="00D66999" w:rsidRDefault="00E448F2" w:rsidP="00E4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торино</w:t>
            </w:r>
            <w:proofErr w:type="spellEnd"/>
          </w:p>
        </w:tc>
        <w:tc>
          <w:tcPr>
            <w:tcW w:w="2659" w:type="dxa"/>
          </w:tcPr>
          <w:p w:rsidR="00B037ED" w:rsidRPr="00D66999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22 998,64</w:t>
            </w:r>
          </w:p>
        </w:tc>
      </w:tr>
      <w:tr w:rsidR="00B037ED" w:rsidRPr="00340E5C" w:rsidTr="0092014E">
        <w:tc>
          <w:tcPr>
            <w:tcW w:w="959" w:type="dxa"/>
          </w:tcPr>
          <w:p w:rsidR="00B037ED" w:rsidRPr="00D66999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037ED" w:rsidRPr="00D66999" w:rsidRDefault="00E448F2" w:rsidP="00E4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лобода-Полуево</w:t>
            </w:r>
            <w:proofErr w:type="spellEnd"/>
          </w:p>
        </w:tc>
        <w:tc>
          <w:tcPr>
            <w:tcW w:w="2659" w:type="dxa"/>
          </w:tcPr>
          <w:p w:rsidR="00B037ED" w:rsidRPr="00D66999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22 998,64</w:t>
            </w:r>
          </w:p>
        </w:tc>
      </w:tr>
      <w:tr w:rsidR="00E448F2" w:rsidRPr="00340E5C" w:rsidTr="0092014E">
        <w:tc>
          <w:tcPr>
            <w:tcW w:w="959" w:type="dxa"/>
          </w:tcPr>
          <w:p w:rsidR="00E448F2" w:rsidRPr="00D66999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E448F2" w:rsidRPr="00D66999" w:rsidRDefault="00E448F2" w:rsidP="00E4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водопровод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водонапорная башня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орошилово</w:t>
            </w:r>
            <w:proofErr w:type="spellEnd"/>
          </w:p>
        </w:tc>
        <w:tc>
          <w:tcPr>
            <w:tcW w:w="2659" w:type="dxa"/>
          </w:tcPr>
          <w:p w:rsidR="00E448F2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55 999,00</w:t>
            </w:r>
          </w:p>
        </w:tc>
      </w:tr>
      <w:tr w:rsidR="00E448F2" w:rsidRPr="00340E5C" w:rsidTr="0092014E">
        <w:tc>
          <w:tcPr>
            <w:tcW w:w="959" w:type="dxa"/>
          </w:tcPr>
          <w:p w:rsidR="00E448F2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E448F2" w:rsidRPr="00D66999" w:rsidRDefault="00E448F2" w:rsidP="00E4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сооружения водопровод и водонапорная башня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6699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Российская Федерация, Смоленская область, Починковский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ипки</w:t>
            </w:r>
            <w:proofErr w:type="spellEnd"/>
          </w:p>
        </w:tc>
        <w:tc>
          <w:tcPr>
            <w:tcW w:w="2659" w:type="dxa"/>
          </w:tcPr>
          <w:p w:rsidR="00E448F2" w:rsidRDefault="00E448F2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30 995,37</w:t>
            </w:r>
          </w:p>
        </w:tc>
      </w:tr>
    </w:tbl>
    <w:p w:rsidR="00B037ED" w:rsidRPr="00340E5C" w:rsidRDefault="00B037ED" w:rsidP="00B037E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37ED" w:rsidRPr="003B7FC6" w:rsidRDefault="00B037ED" w:rsidP="00B037E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C6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3 были проведены следующие работы</w:t>
      </w:r>
      <w:r w:rsidRPr="003B7FC6">
        <w:rPr>
          <w:rFonts w:ascii="Times New Roman" w:hAnsi="Times New Roman" w:cs="Times New Roman"/>
          <w:sz w:val="28"/>
          <w:szCs w:val="28"/>
        </w:rPr>
        <w:t>:</w:t>
      </w:r>
    </w:p>
    <w:p w:rsidR="00B037ED" w:rsidRPr="003B7FC6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FC6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о техническом состоянии многоквартирного жилого дома расположенного по адресу: Смоленская область, Починковский район, </w:t>
      </w:r>
      <w:proofErr w:type="spellStart"/>
      <w:r w:rsidRPr="003B7F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B7F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7FC6">
        <w:rPr>
          <w:rFonts w:ascii="Times New Roman" w:hAnsi="Times New Roman" w:cs="Times New Roman"/>
          <w:sz w:val="28"/>
          <w:szCs w:val="28"/>
        </w:rPr>
        <w:t>аньково</w:t>
      </w:r>
      <w:proofErr w:type="spellEnd"/>
      <w:r w:rsidRPr="003B7FC6">
        <w:rPr>
          <w:rFonts w:ascii="Times New Roman" w:hAnsi="Times New Roman" w:cs="Times New Roman"/>
          <w:sz w:val="28"/>
          <w:szCs w:val="28"/>
        </w:rPr>
        <w:t xml:space="preserve">, д.11. </w:t>
      </w:r>
    </w:p>
    <w:p w:rsidR="00B037ED" w:rsidRPr="003B7FC6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FC6">
        <w:rPr>
          <w:rFonts w:ascii="Times New Roman" w:hAnsi="Times New Roman" w:cs="Times New Roman"/>
          <w:sz w:val="28"/>
          <w:szCs w:val="28"/>
        </w:rPr>
        <w:t xml:space="preserve">Проведен конкурс 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области: 9 МКД расположенных в </w:t>
      </w:r>
      <w:proofErr w:type="spellStart"/>
      <w:r w:rsidRPr="003B7F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B7F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7FC6">
        <w:rPr>
          <w:rFonts w:ascii="Times New Roman" w:hAnsi="Times New Roman" w:cs="Times New Roman"/>
          <w:sz w:val="28"/>
          <w:szCs w:val="28"/>
        </w:rPr>
        <w:t>ачулы</w:t>
      </w:r>
      <w:proofErr w:type="spellEnd"/>
      <w:r w:rsidR="003B7FC6">
        <w:rPr>
          <w:rFonts w:ascii="Times New Roman" w:hAnsi="Times New Roman" w:cs="Times New Roman"/>
          <w:sz w:val="28"/>
          <w:szCs w:val="28"/>
        </w:rPr>
        <w:t>. Была подана одна заявка, которая была признана соответствующей конкурсной документации. Договор на управление заключен с ООО «Дора».</w:t>
      </w:r>
    </w:p>
    <w:p w:rsidR="00B037ED" w:rsidRPr="00340E5C" w:rsidRDefault="00B037ED" w:rsidP="00B037E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037ED" w:rsidRPr="003B7FC6" w:rsidRDefault="00B037ED" w:rsidP="00B037E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C6">
        <w:rPr>
          <w:rFonts w:ascii="Times New Roman" w:eastAsia="Times New Roman" w:hAnsi="Times New Roman" w:cs="Times New Roman"/>
          <w:sz w:val="28"/>
          <w:szCs w:val="28"/>
        </w:rPr>
        <w:t xml:space="preserve">Источник и объем ассигнований данной муниципальной программы - средства бюджета муниципального образования Шаталовское сельское поселение Починковского района  Смоленской области в сумме </w:t>
      </w:r>
      <w:r w:rsidR="003B7FC6" w:rsidRPr="003B7FC6">
        <w:rPr>
          <w:rFonts w:ascii="Times New Roman" w:eastAsia="Times New Roman" w:hAnsi="Times New Roman" w:cs="Times New Roman"/>
          <w:sz w:val="28"/>
          <w:szCs w:val="28"/>
        </w:rPr>
        <w:t>запланировано на 01.01.2022 250 000,00 руб. Освоено на 01.01.2023 514 946,63</w:t>
      </w:r>
      <w:r w:rsidRPr="003B7FC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F1A12" w:rsidRPr="003B7FC6" w:rsidRDefault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3B7FC6" w:rsidRDefault="00B037ED" w:rsidP="00B03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FC6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B037ED" w:rsidRDefault="00B037ED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FC6">
        <w:rPr>
          <w:rFonts w:ascii="Times New Roman" w:hAnsi="Times New Roman" w:cs="Times New Roman"/>
          <w:sz w:val="28"/>
          <w:szCs w:val="28"/>
        </w:rPr>
        <w:lastRenderedPageBreak/>
        <w:t xml:space="preserve">     На 202</w:t>
      </w:r>
      <w:r w:rsidR="003B7FC6" w:rsidRPr="003B7FC6">
        <w:rPr>
          <w:rFonts w:ascii="Times New Roman" w:hAnsi="Times New Roman" w:cs="Times New Roman"/>
          <w:sz w:val="28"/>
          <w:szCs w:val="28"/>
        </w:rPr>
        <w:t>2</w:t>
      </w:r>
      <w:r w:rsidRPr="003B7FC6">
        <w:rPr>
          <w:rFonts w:ascii="Times New Roman" w:hAnsi="Times New Roman" w:cs="Times New Roman"/>
          <w:sz w:val="28"/>
          <w:szCs w:val="28"/>
        </w:rPr>
        <w:t xml:space="preserve"> год, в соответствии с Порядком  разработки, реализации и проведения оценки эффективности муниципальных  программ</w:t>
      </w:r>
      <w:r w:rsidRPr="003B7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FC6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Pr="003B7FC6">
        <w:rPr>
          <w:rFonts w:ascii="Times New Roman" w:hAnsi="Times New Roman" w:cs="Times New Roman"/>
          <w:color w:val="000000"/>
          <w:sz w:val="28"/>
          <w:szCs w:val="28"/>
        </w:rPr>
        <w:t xml:space="preserve"> высокий.</w:t>
      </w:r>
    </w:p>
    <w:p w:rsidR="00B66F57" w:rsidRDefault="00B66F57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Default="00B66F57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Default="00B66F57" w:rsidP="00B66F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Pr="00B44B55" w:rsidRDefault="00B66F57" w:rsidP="00B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B66F57" w:rsidRPr="00B44B55" w:rsidRDefault="00B66F57" w:rsidP="00B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340E5C" w:rsidRDefault="00111AD7" w:rsidP="00340E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1AD7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</w:t>
      </w:r>
    </w:p>
    <w:p w:rsidR="00B66F57" w:rsidRPr="00B037ED" w:rsidRDefault="00B66F57" w:rsidP="00340E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муниципального образования Шаталовское сельское поселение</w:t>
      </w:r>
    </w:p>
    <w:p w:rsidR="00B66F57" w:rsidRPr="00B037ED" w:rsidRDefault="00B66F57" w:rsidP="00340E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340E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Муниципальная программа «Комплексное благоустройство территории    Шаталовского сельского поселения Починковского района Смоленской области»  утверждена постановлением Администрации Шаталовского сельского поселения Починковского района Смоленской области  09.01.2020 гг. № 3.</w:t>
      </w:r>
    </w:p>
    <w:p w:rsid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 Шаталовского сельского поселения Починковского района Смоленской области</w:t>
      </w:r>
    </w:p>
    <w:p w:rsidR="00111AD7" w:rsidRP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для жителей поселения, подрастающего поколения и их родителей.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Создание условий для регулируемого отдыха, туризма и сохранение природных рекреационных ресурсов;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Организация озеленения территории и обустройство зеленых зон малыми архитектурными формами;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Улучшение санитарно-эпидемиологического состояния территории;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 Приведение в надлежащее состояние объектов благоустройства.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  Очистка водоемов;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Восстановление и обслуживание систем уличного освещения;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Организация содержания мест захоронения;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lastRenderedPageBreak/>
        <w:t xml:space="preserve">- Увековечение памяти погибших при защите Отечества на 2019-2024г;                                                                    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-Повышение уровня  вовлеченности заинтересованных граждан и организаций по благоустройству. 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Поддержка инициатив территориально общественного самоуправления.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Увеличения числа органов территориально общественного самоуправления в границах муниципального образования Шаталовского сельского поселения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D7">
        <w:rPr>
          <w:rFonts w:ascii="Times New Roman" w:hAnsi="Times New Roman" w:cs="Times New Roman"/>
          <w:b/>
          <w:sz w:val="28"/>
          <w:szCs w:val="28"/>
        </w:rPr>
        <w:t>Целевые показатели 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 создание комфортной среды проживания на территории Шаталовского сельского поселения Починковского района Смоленской области;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активация участия граждан, проживающих в сельской местности, в реализации общественно-значимых проектов;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увеличение мест для культурного отдыха населения.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планируемое создание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D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создание комфортной среды проживания на территории Шаталовского сельского поселения Починковского района Смоленской области;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-активация участия граждан, проживающих в сельской местности, в реализации общественно-значимых проектов;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увеличение мест для культурного отдыха населения;</w:t>
      </w:r>
    </w:p>
    <w:p w:rsid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</w:r>
    </w:p>
    <w:p w:rsid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Default="00111AD7" w:rsidP="00B6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2">
        <w:rPr>
          <w:rFonts w:ascii="Times New Roman" w:hAnsi="Times New Roman" w:cs="Times New Roman"/>
          <w:b/>
          <w:sz w:val="28"/>
          <w:szCs w:val="28"/>
        </w:rPr>
        <w:t>Сведения о реализации программных мероприятий</w:t>
      </w:r>
      <w:r w:rsidR="00B60E52">
        <w:rPr>
          <w:rFonts w:ascii="Times New Roman" w:hAnsi="Times New Roman" w:cs="Times New Roman"/>
          <w:b/>
          <w:sz w:val="28"/>
          <w:szCs w:val="28"/>
        </w:rPr>
        <w:t>: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для жителей поселения, подрастающего поколения и их родителей.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lastRenderedPageBreak/>
        <w:t>-Обеспечение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Создание условий для регулируемого отдыха, туризма и сохранение природных рекреационных ресурсов;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Организация озеленения территории и обустройство зеленых зон малыми архитектурными формами;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Улучшение санитарно-эпидемиологического состояния территории;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Приведение в надлежащее состояние объектов благоустройства;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 Очистка водоемов;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Восстановление и обслуживание систем уличного освещения;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Организация содержания мест захоронения;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 xml:space="preserve">- Увековечение памяти погибших при защите Отечества на 2019-2024г;                                                                      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 xml:space="preserve">-Повышение уровня  вовлеченности заинтересованных граждан и организаций по благоустройству;   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Поддержка инициатив территориально общественного самоуправления;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Увеличения числа органов территориально общественного самоуправления в границах муниципального образования Шаталовского сельского поселения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области.  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создание комфортной среды проживания на территории Шаталовского сельского поселения Починковского района Смоленской области;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lastRenderedPageBreak/>
        <w:t>-активация участия граждан, проживающих в сельской местности, в реализации общественно-значимых проектов;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увеличение мест для культурного отдыха населения;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</w:r>
    </w:p>
    <w:p w:rsidR="00595E75" w:rsidRPr="00595E75" w:rsidRDefault="00595E75" w:rsidP="00595E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1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3"/>
      </w:tblGrid>
      <w:tr w:rsidR="00595E75" w:rsidRPr="00595E75" w:rsidTr="00595E75">
        <w:trPr>
          <w:trHeight w:val="11191"/>
        </w:trPr>
        <w:tc>
          <w:tcPr>
            <w:tcW w:w="1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-Расходы на прочие мероприятия по благоустройству мест общего пользования 1 790 255, 30 рублей;</w:t>
            </w:r>
          </w:p>
          <w:tbl>
            <w:tblPr>
              <w:tblStyle w:val="a3"/>
              <w:tblW w:w="1189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758"/>
              <w:gridCol w:w="5014"/>
              <w:gridCol w:w="2497"/>
              <w:gridCol w:w="3628"/>
            </w:tblGrid>
            <w:tr w:rsidR="00595E75" w:rsidRPr="00595E75" w:rsidTr="00595E75">
              <w:trPr>
                <w:trHeight w:val="713"/>
              </w:trPr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№/</w:t>
                  </w:r>
                  <w:proofErr w:type="gramStart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014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62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(руб.)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Ограждение детской площадки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161 950.00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Техническое обслуживание детских площадок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125 000.00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Спил аварийных деревьев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236 000.00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Покос травы на территории поселения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204 196.36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Ремонтно-во</w:t>
                  </w:r>
                  <w:r w:rsidR="002C7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становительные работы источника</w:t>
                  </w:r>
                  <w:r w:rsidR="002C7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водоснабжения (обустройство </w:t>
                  </w:r>
                  <w:proofErr w:type="spellStart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крыницы</w:t>
                  </w:r>
                  <w:proofErr w:type="spellEnd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proofErr w:type="spellStart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Хицовка</w:t>
                  </w:r>
                  <w:proofErr w:type="spellEnd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97" w:type="dxa"/>
                  <w:hideMark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17 500.00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услуг по перевозке груза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80 000.00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строительных материалов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116 140.00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Покос травы на стадионе д. </w:t>
                  </w:r>
                  <w:proofErr w:type="spellStart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Шаталово</w:t>
                  </w:r>
                  <w:proofErr w:type="spellEnd"/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29 174.00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Установка бетонного основания контейнерной площадки ТКО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29 900.00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Установка навеса со скамьей 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55 000.00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Установка металлического павильона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130 000.00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Ремонт пешеходного моста через реку Свеча в д. </w:t>
                  </w:r>
                  <w:proofErr w:type="spellStart"/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Шаталово</w:t>
                  </w:r>
                  <w:proofErr w:type="spellEnd"/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160 200.00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Обследование и техническое обслуживание площадок ТКО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200 000.00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Опашка территории поселения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34 747.33</w:t>
                  </w:r>
                </w:p>
              </w:tc>
            </w:tr>
            <w:tr w:rsidR="00595E75" w:rsidRPr="00595E75" w:rsidTr="00595E75">
              <w:tc>
                <w:tcPr>
                  <w:tcW w:w="75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14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услуг по договору</w:t>
                  </w:r>
                </w:p>
              </w:tc>
              <w:tc>
                <w:tcPr>
                  <w:tcW w:w="2497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628" w:type="dxa"/>
                </w:tcPr>
                <w:p w:rsidR="00595E75" w:rsidRPr="00595E75" w:rsidRDefault="00595E75" w:rsidP="002C72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E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210 447.61</w:t>
                  </w:r>
                </w:p>
              </w:tc>
            </w:tr>
          </w:tbl>
          <w:p w:rsidR="00595E75" w:rsidRPr="00595E75" w:rsidRDefault="00595E75" w:rsidP="0059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-Расходы на восстановление и обслуживание систем уличного освещения 47 495,83 рублей – техническое обслуживание систем уличного освещения</w:t>
            </w:r>
            <w:proofErr w:type="gramStart"/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содержание мест захоронения 497 643,49 рублей.</w:t>
            </w:r>
          </w:p>
        </w:tc>
      </w:tr>
    </w:tbl>
    <w:p w:rsidR="00595E75" w:rsidRDefault="00595E75" w:rsidP="00595E75">
      <w:pPr>
        <w:keepNext/>
      </w:pPr>
    </w:p>
    <w:tbl>
      <w:tblPr>
        <w:tblStyle w:val="a3"/>
        <w:tblW w:w="9866" w:type="dxa"/>
        <w:tblInd w:w="108" w:type="dxa"/>
        <w:tblLook w:val="04A0" w:firstRow="1" w:lastRow="0" w:firstColumn="1" w:lastColumn="0" w:noHBand="0" w:noVBand="1"/>
      </w:tblPr>
      <w:tblGrid>
        <w:gridCol w:w="711"/>
        <w:gridCol w:w="4085"/>
        <w:gridCol w:w="2827"/>
        <w:gridCol w:w="2243"/>
      </w:tblGrid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249 400.00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16 874.00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Ремонт ограждения памятника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137 291.00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Доставка песка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78 000.00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Расчистка подъездных дорог к кладбищам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7 700.00</w:t>
            </w:r>
          </w:p>
        </w:tc>
      </w:tr>
      <w:tr w:rsidR="00595E75" w:rsidRPr="00595E75" w:rsidTr="00595E75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Оплата услуг по договору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5" w:rsidRPr="00595E75" w:rsidRDefault="00595E75" w:rsidP="002C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75">
              <w:rPr>
                <w:rFonts w:ascii="Times New Roman" w:hAnsi="Times New Roman" w:cs="Times New Roman"/>
                <w:sz w:val="28"/>
                <w:szCs w:val="28"/>
              </w:rPr>
              <w:t>8 378.49</w:t>
            </w:r>
          </w:p>
        </w:tc>
      </w:tr>
    </w:tbl>
    <w:p w:rsidR="00595E75" w:rsidRDefault="00595E75" w:rsidP="00595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E75" w:rsidRPr="00595E75" w:rsidRDefault="00595E75" w:rsidP="00595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E75">
        <w:rPr>
          <w:rFonts w:ascii="Times New Roman" w:hAnsi="Times New Roman" w:cs="Times New Roman"/>
          <w:sz w:val="28"/>
          <w:szCs w:val="28"/>
        </w:rPr>
        <w:t>Всего Расход по  программе за  2022 год  составили  2 335 394,62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C0E" w:rsidRDefault="00686C0E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E52" w:rsidRDefault="00B60E52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E52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B60E52" w:rsidRPr="00B60E52" w:rsidRDefault="00B60E52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E52" w:rsidRPr="00B60E52" w:rsidRDefault="00340E5C" w:rsidP="00B6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0E5C">
        <w:rPr>
          <w:rFonts w:ascii="Times New Roman" w:hAnsi="Times New Roman" w:cs="Times New Roman"/>
          <w:sz w:val="28"/>
          <w:szCs w:val="28"/>
          <w:highlight w:val="yellow"/>
        </w:rPr>
        <w:t>На 2022</w:t>
      </w:r>
      <w:r w:rsidR="00B60E52" w:rsidRPr="00340E5C">
        <w:rPr>
          <w:rFonts w:ascii="Times New Roman" w:hAnsi="Times New Roman" w:cs="Times New Roman"/>
          <w:sz w:val="28"/>
          <w:szCs w:val="28"/>
          <w:highlight w:val="yellow"/>
        </w:rPr>
        <w:t xml:space="preserve"> год, в соответствии с Порядком  разработки, реализации и проведения оценки эффективности муниципальных  программ уровень эффективности  -  высокий.</w:t>
      </w:r>
    </w:p>
    <w:p w:rsidR="00B60E52" w:rsidRPr="00B60E52" w:rsidRDefault="00B60E52" w:rsidP="00B6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E5C" w:rsidRPr="00B44B55" w:rsidRDefault="00340E5C" w:rsidP="0034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340E5C" w:rsidRPr="00B44B55" w:rsidRDefault="00340E5C" w:rsidP="0034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340E5C" w:rsidRDefault="00340E5C" w:rsidP="0034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</w:p>
    <w:p w:rsidR="00340E5C" w:rsidRDefault="00340E5C" w:rsidP="00340E5C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Шаталовс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>кого</w:t>
      </w:r>
      <w:r w:rsidRPr="00570101">
        <w:rPr>
          <w:rFonts w:ascii="Times New Roman" w:eastAsia="Calibri" w:hAnsi="Times New Roman" w:cs="Times New Roman"/>
          <w:b/>
          <w:sz w:val="28"/>
        </w:rPr>
        <w:t xml:space="preserve"> сельского поселения </w:t>
      </w:r>
    </w:p>
    <w:p w:rsidR="00340E5C" w:rsidRPr="00B44B55" w:rsidRDefault="00340E5C" w:rsidP="0034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1">
        <w:rPr>
          <w:rFonts w:ascii="Times New Roman" w:eastAsia="Calibri" w:hAnsi="Times New Roman" w:cs="Times New Roman"/>
          <w:b/>
          <w:sz w:val="28"/>
        </w:rPr>
        <w:t>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340E5C" w:rsidRPr="00B44B55" w:rsidRDefault="00340E5C" w:rsidP="00340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0E5C" w:rsidRPr="00340E5C" w:rsidRDefault="00340E5C" w:rsidP="00340E5C">
      <w:pPr>
        <w:spacing w:line="100" w:lineRule="atLeast"/>
        <w:jc w:val="both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 w:rsidRPr="00340E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</w:t>
      </w:r>
      <w:r w:rsidRPr="00340E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0E5C">
        <w:rPr>
          <w:rFonts w:ascii="Times New Roman" w:hAnsi="Times New Roman" w:cs="Times New Roman"/>
          <w:sz w:val="28"/>
          <w:szCs w:val="28"/>
        </w:rPr>
        <w:t>омплексного развития социальной инфраструктуры муниципального образования</w:t>
      </w:r>
      <w:r w:rsidRPr="00340E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E5C">
        <w:rPr>
          <w:rFonts w:ascii="Times New Roman" w:hAnsi="Times New Roman" w:cs="Times New Roman"/>
          <w:sz w:val="28"/>
          <w:szCs w:val="28"/>
        </w:rPr>
        <w:t xml:space="preserve"> </w:t>
      </w:r>
      <w:r w:rsidRPr="00340E5C">
        <w:rPr>
          <w:rFonts w:ascii="Times New Roman" w:hAnsi="Times New Roman" w:cs="Times New Roman"/>
          <w:kern w:val="2"/>
          <w:sz w:val="28"/>
          <w:szCs w:val="28"/>
        </w:rPr>
        <w:t xml:space="preserve"> Шаталовского сельского поселения Починковского района Смоленской области»  </w:t>
      </w:r>
      <w:r w:rsidRPr="00340E5C">
        <w:rPr>
          <w:rFonts w:ascii="Times New Roman" w:hAnsi="Times New Roman" w:cs="Times New Roman"/>
          <w:bCs/>
          <w:sz w:val="28"/>
          <w:szCs w:val="28"/>
        </w:rPr>
        <w:t>у</w:t>
      </w:r>
      <w:r w:rsidRPr="00340E5C">
        <w:rPr>
          <w:rFonts w:ascii="Times New Roman" w:hAnsi="Times New Roman" w:cs="Times New Roman"/>
          <w:sz w:val="28"/>
          <w:szCs w:val="28"/>
        </w:rPr>
        <w:t>тверждена постановлением Администрации Шаталовского сельского поселения Починковского района Смоленской области  09.01.2020 гг. № 6.</w:t>
      </w:r>
    </w:p>
    <w:tbl>
      <w:tblPr>
        <w:tblW w:w="154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2"/>
      </w:tblGrid>
      <w:tr w:rsidR="00340E5C" w:rsidRPr="00340E5C" w:rsidTr="00340E5C">
        <w:tc>
          <w:tcPr>
            <w:tcW w:w="15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E5C" w:rsidRPr="00340E5C" w:rsidRDefault="00340E5C" w:rsidP="00340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Программы:</w:t>
            </w:r>
          </w:p>
          <w:p w:rsidR="00340E5C" w:rsidRPr="00340E5C" w:rsidRDefault="00340E5C" w:rsidP="00340E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безопасности, качества и эффективности использования населением объектов социальной инфраструктуры Шаталовского сельского поселения;</w:t>
            </w:r>
          </w:p>
          <w:p w:rsidR="00340E5C" w:rsidRPr="00340E5C" w:rsidRDefault="00340E5C" w:rsidP="00340E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Шаталовского сельского поселения для населения в соответствии с нормативами градостроительного проектирования;</w:t>
            </w:r>
          </w:p>
          <w:p w:rsidR="00340E5C" w:rsidRPr="00340E5C" w:rsidRDefault="00340E5C" w:rsidP="00340E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сбалансированного развития систем социальной инфраструктуры Шаталовского сельского поселения в соответствии с установленными потребностями в объектах социальной инфраструктуры;</w:t>
            </w:r>
          </w:p>
          <w:p w:rsidR="00340E5C" w:rsidRPr="00340E5C" w:rsidRDefault="00340E5C" w:rsidP="00340E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Шаталовского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40E5C" w:rsidRPr="00340E5C" w:rsidRDefault="00340E5C" w:rsidP="00340E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эффективности функционирования действующей социальной инфраструктуры Шаталовского сельского поселения.</w:t>
            </w:r>
          </w:p>
          <w:p w:rsidR="00340E5C" w:rsidRPr="00340E5C" w:rsidRDefault="00340E5C" w:rsidP="00340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Основными задачами Программы являются:</w:t>
            </w:r>
          </w:p>
          <w:p w:rsidR="00340E5C" w:rsidRPr="00340E5C" w:rsidRDefault="00340E5C" w:rsidP="00340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анализ социально-экономического развития Шаталовского сельского поселения, наличия и уровня обеспеченности населения Шаталовского сельского поселения услугами объектов социальной инфраструктуры;</w:t>
            </w:r>
          </w:p>
          <w:p w:rsidR="00340E5C" w:rsidRPr="00340E5C" w:rsidRDefault="00340E5C" w:rsidP="00340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формирование перечня мероприятий по проектированию, строительству, реконструкции объектов социальной инфраструктуры Шаталовского сельского поселения;</w:t>
            </w:r>
          </w:p>
          <w:p w:rsidR="00340E5C" w:rsidRPr="00340E5C" w:rsidRDefault="00340E5C" w:rsidP="00340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оценка объемов и источников финансирования мероприятий по проектированию, строительству, реконструкции объектов социальной инфраструктуры Шаталовского сельского поселения;</w:t>
            </w:r>
          </w:p>
          <w:p w:rsidR="00340E5C" w:rsidRPr="00340E5C" w:rsidRDefault="00340E5C" w:rsidP="00340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оценка эффективности реализации мероприятий и соответствия нормативам градостроительного проектирования Шаталовского сельского поселения;</w:t>
            </w:r>
          </w:p>
          <w:p w:rsidR="00340E5C" w:rsidRPr="00340E5C" w:rsidRDefault="00340E5C" w:rsidP="00340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предложения по совершенствованию нормативно-правового и информативного обеспечения развития социальной инфраструктуры Шаталовского сельского поселения. </w:t>
            </w:r>
          </w:p>
          <w:p w:rsidR="00340E5C" w:rsidRPr="00340E5C" w:rsidRDefault="00340E5C" w:rsidP="00340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 Программы:</w:t>
            </w:r>
          </w:p>
          <w:p w:rsidR="00340E5C" w:rsidRPr="00340E5C" w:rsidRDefault="00340E5C" w:rsidP="00340E5C">
            <w:pPr>
              <w:autoSpaceDE w:val="0"/>
              <w:spacing w:line="276" w:lineRule="auto"/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-достижение расчетного уровня обеспеченности населения сельского поселения услугами в областях образования, здравоохранения, культуры, физической культуры и спорта.</w:t>
            </w:r>
          </w:p>
          <w:p w:rsidR="00340E5C" w:rsidRPr="00340E5C" w:rsidRDefault="00340E5C" w:rsidP="00340E5C">
            <w:pPr>
              <w:autoSpaceDE w:val="0"/>
              <w:spacing w:line="276" w:lineRule="auto"/>
              <w:ind w:firstLine="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ожидаемых результатов Программы:</w:t>
            </w:r>
          </w:p>
          <w:p w:rsidR="00340E5C" w:rsidRDefault="00340E5C" w:rsidP="00340E5C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- достижение нормативного уровня обеспеченности населения Шаталовского сельского поселения учреждениями образования, здравоохранения, культуры, физической культуры и спорта.</w:t>
            </w:r>
          </w:p>
          <w:p w:rsidR="00340E5C" w:rsidRPr="00340E5C" w:rsidRDefault="00340E5C" w:rsidP="00340E5C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5C">
              <w:rPr>
                <w:rFonts w:ascii="Times New Roman" w:hAnsi="Times New Roman" w:cs="Times New Roman"/>
                <w:sz w:val="28"/>
                <w:szCs w:val="28"/>
              </w:rPr>
              <w:t>Расход денежных средств муниципальной программы в 2022 году  не производились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C7C" w:rsidRPr="00B44B55" w:rsidRDefault="00086C7C" w:rsidP="00086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086C7C" w:rsidRPr="00B44B55" w:rsidRDefault="00086C7C" w:rsidP="00086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 </w:t>
      </w:r>
    </w:p>
    <w:p w:rsidR="00086C7C" w:rsidRDefault="00086C7C" w:rsidP="00086C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«Подготовка кадров для органов местного самоуправления  </w:t>
      </w:r>
    </w:p>
    <w:p w:rsidR="00086C7C" w:rsidRDefault="00086C7C" w:rsidP="00086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Шаталовского сельского поселения Починковского района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6C7C" w:rsidRDefault="00086C7C" w:rsidP="00086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7C" w:rsidRDefault="00086C7C" w:rsidP="00086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«Подготовка кадров для органов местного самоуправления Шаталовского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района Смоленской области»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16.10.2020 года № 70</w:t>
      </w:r>
    </w:p>
    <w:p w:rsidR="00086C7C" w:rsidRPr="006D6686" w:rsidRDefault="00086C7C" w:rsidP="0008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6686">
        <w:rPr>
          <w:rFonts w:ascii="Times New Roman" w:hAnsi="Times New Roman"/>
          <w:sz w:val="28"/>
          <w:szCs w:val="28"/>
        </w:rPr>
        <w:t>Цель Программы – развитие и совершенствование кадрового потенциала, обеспечивающего эффективное функционирование и развитие местного самоуправления в муниципальном образовании Шаталовского сельского поселения Починковского района Смоленской области.</w:t>
      </w:r>
    </w:p>
    <w:p w:rsidR="00086C7C" w:rsidRPr="006D6686" w:rsidRDefault="00086C7C" w:rsidP="0008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6686">
        <w:rPr>
          <w:rFonts w:ascii="Times New Roman" w:hAnsi="Times New Roman"/>
          <w:sz w:val="28"/>
          <w:szCs w:val="28"/>
        </w:rPr>
        <w:t>Задачи Программы:</w:t>
      </w:r>
    </w:p>
    <w:p w:rsidR="00086C7C" w:rsidRPr="006D6686" w:rsidRDefault="00086C7C" w:rsidP="0008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086C7C">
        <w:rPr>
          <w:rFonts w:ascii="Times New Roman" w:hAnsi="Times New Roman"/>
          <w:sz w:val="28"/>
          <w:szCs w:val="28"/>
        </w:rPr>
        <w:lastRenderedPageBreak/>
        <w:t>- организация обучения и повышения квалификации кадров органов местного самоуправления,</w:t>
      </w:r>
      <w:r w:rsidRPr="006D6686">
        <w:rPr>
          <w:rFonts w:ascii="Times New Roman" w:hAnsi="Times New Roman"/>
          <w:sz w:val="28"/>
          <w:szCs w:val="28"/>
        </w:rPr>
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</w:r>
      <w:r w:rsidRPr="006D6686">
        <w:rPr>
          <w:rFonts w:ascii="Times New Roman" w:hAnsi="Times New Roman"/>
          <w:color w:val="332E2D"/>
          <w:spacing w:val="2"/>
          <w:sz w:val="28"/>
          <w:szCs w:val="28"/>
        </w:rPr>
        <w:t>;</w:t>
      </w:r>
    </w:p>
    <w:p w:rsidR="00086C7C" w:rsidRPr="00086C7C" w:rsidRDefault="00086C7C" w:rsidP="00086C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686">
        <w:rPr>
          <w:rFonts w:ascii="Times New Roman" w:hAnsi="Times New Roman"/>
          <w:sz w:val="28"/>
          <w:szCs w:val="28"/>
        </w:rPr>
        <w:t xml:space="preserve">- </w:t>
      </w:r>
      <w:r w:rsidRPr="00086C7C">
        <w:rPr>
          <w:rFonts w:ascii="Times New Roman" w:hAnsi="Times New Roman"/>
          <w:sz w:val="28"/>
          <w:szCs w:val="28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образования.</w:t>
      </w:r>
    </w:p>
    <w:p w:rsidR="00086C7C" w:rsidRPr="006D6686" w:rsidRDefault="00086C7C" w:rsidP="0008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</w:t>
      </w:r>
      <w:r w:rsidRPr="006D6686">
        <w:rPr>
          <w:rFonts w:ascii="Times New Roman" w:hAnsi="Times New Roman"/>
          <w:sz w:val="28"/>
          <w:szCs w:val="28"/>
        </w:rPr>
        <w:t>елевыми показателями Программы являются:</w:t>
      </w:r>
    </w:p>
    <w:p w:rsidR="00086C7C" w:rsidRPr="00086C7C" w:rsidRDefault="00086C7C" w:rsidP="00086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6686">
        <w:rPr>
          <w:rFonts w:ascii="Times New Roman" w:hAnsi="Times New Roman"/>
          <w:sz w:val="28"/>
          <w:szCs w:val="28"/>
        </w:rPr>
        <w:t xml:space="preserve">- заочное обучение </w:t>
      </w:r>
      <w:r>
        <w:rPr>
          <w:rFonts w:ascii="Times New Roman" w:hAnsi="Times New Roman"/>
          <w:sz w:val="28"/>
          <w:szCs w:val="28"/>
        </w:rPr>
        <w:t>1</w:t>
      </w:r>
      <w:r w:rsidRPr="006D6686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Pr="006D6686">
        <w:rPr>
          <w:rFonts w:ascii="Times New Roman" w:hAnsi="Times New Roman"/>
          <w:sz w:val="28"/>
          <w:szCs w:val="28"/>
        </w:rPr>
        <w:t xml:space="preserve"> Администрации Шаталовского сельского поселения Починковского района Смоленской области с целью получения высшего образования и обеспечение органов местного самоуправления Шаталовского сельского </w:t>
      </w:r>
      <w:r w:rsidRPr="00086C7C">
        <w:rPr>
          <w:rFonts w:ascii="Times New Roman" w:hAnsi="Times New Roman"/>
          <w:sz w:val="28"/>
          <w:szCs w:val="28"/>
          <w:highlight w:val="yellow"/>
        </w:rPr>
        <w:t>поселения квалифицированными кадрами, имеющими высокопрофессиональную специальную подготовку.</w:t>
      </w:r>
    </w:p>
    <w:p w:rsidR="00086C7C" w:rsidRPr="00086C7C" w:rsidRDefault="00086C7C" w:rsidP="00086C7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86C7C">
        <w:rPr>
          <w:highlight w:val="yellow"/>
        </w:rPr>
        <w:t xml:space="preserve">         </w:t>
      </w:r>
      <w:r w:rsidRPr="00086C7C">
        <w:rPr>
          <w:rFonts w:ascii="Times New Roman" w:hAnsi="Times New Roman"/>
          <w:sz w:val="28"/>
          <w:szCs w:val="28"/>
          <w:highlight w:val="yellow"/>
        </w:rPr>
        <w:t xml:space="preserve">Общий объем финансирования программы на 2022 год составил-  15760,00 руб., в том числе:  </w:t>
      </w:r>
    </w:p>
    <w:p w:rsidR="00086C7C" w:rsidRPr="00086C7C" w:rsidRDefault="00086C7C" w:rsidP="00086C7C">
      <w:pPr>
        <w:tabs>
          <w:tab w:val="center" w:pos="37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86C7C">
        <w:rPr>
          <w:rFonts w:ascii="Times New Roman" w:hAnsi="Times New Roman"/>
          <w:sz w:val="28"/>
          <w:szCs w:val="28"/>
          <w:highlight w:val="yellow"/>
        </w:rPr>
        <w:t>средства местного бюджета  -</w:t>
      </w:r>
      <w:r w:rsidRPr="00086C7C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  <w:r w:rsidRPr="00086C7C">
        <w:rPr>
          <w:rFonts w:ascii="Times New Roman" w:hAnsi="Times New Roman"/>
          <w:sz w:val="28"/>
          <w:szCs w:val="28"/>
          <w:highlight w:val="yellow"/>
        </w:rPr>
        <w:t>15760,00 руб.</w:t>
      </w:r>
    </w:p>
    <w:p w:rsidR="00086C7C" w:rsidRDefault="00086C7C" w:rsidP="0008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C7C">
        <w:rPr>
          <w:rFonts w:ascii="Times New Roman" w:hAnsi="Times New Roman"/>
          <w:sz w:val="28"/>
          <w:szCs w:val="28"/>
          <w:highlight w:val="yellow"/>
        </w:rPr>
        <w:t>средства обучающегося - 6192,00 руб.</w:t>
      </w:r>
      <w:r w:rsidRPr="006D6686">
        <w:rPr>
          <w:rFonts w:ascii="Times New Roman" w:hAnsi="Times New Roman"/>
          <w:sz w:val="28"/>
          <w:szCs w:val="28"/>
        </w:rPr>
        <w:t xml:space="preserve"> </w:t>
      </w:r>
    </w:p>
    <w:p w:rsidR="00086C7C" w:rsidRPr="00B44B55" w:rsidRDefault="00086C7C" w:rsidP="00086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7C" w:rsidRPr="006D6686" w:rsidRDefault="00111AD7" w:rsidP="00086C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C7C" w:rsidRPr="006D6686">
        <w:rPr>
          <w:rFonts w:ascii="Times New Roman" w:hAnsi="Times New Roman"/>
          <w:b/>
          <w:bCs/>
          <w:sz w:val="28"/>
          <w:szCs w:val="28"/>
        </w:rPr>
        <w:t>Перечень программных мероприятий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48"/>
        <w:gridCol w:w="14"/>
        <w:gridCol w:w="1687"/>
        <w:gridCol w:w="14"/>
        <w:gridCol w:w="1970"/>
        <w:gridCol w:w="14"/>
        <w:gridCol w:w="1404"/>
        <w:gridCol w:w="14"/>
        <w:gridCol w:w="836"/>
        <w:gridCol w:w="14"/>
        <w:gridCol w:w="837"/>
        <w:gridCol w:w="14"/>
        <w:gridCol w:w="836"/>
        <w:gridCol w:w="14"/>
        <w:gridCol w:w="837"/>
        <w:gridCol w:w="14"/>
        <w:gridCol w:w="836"/>
        <w:gridCol w:w="14"/>
        <w:gridCol w:w="1407"/>
      </w:tblGrid>
      <w:tr w:rsidR="00086C7C" w:rsidRPr="006D6686" w:rsidTr="00086C7C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 xml:space="preserve">№ </w:t>
            </w:r>
            <w:proofErr w:type="gramStart"/>
            <w:r w:rsidRPr="006D6686">
              <w:rPr>
                <w:rFonts w:ascii="Times New Roman" w:hAnsi="Times New Roman"/>
              </w:rPr>
              <w:t>п</w:t>
            </w:r>
            <w:proofErr w:type="gramEnd"/>
            <w:r w:rsidRPr="006D6686">
              <w:rPr>
                <w:rFonts w:ascii="Times New Roman" w:hAnsi="Times New Roman"/>
              </w:rPr>
              <w:t>/п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Наименования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 xml:space="preserve">Объем финансирования </w:t>
            </w:r>
            <w:proofErr w:type="gramStart"/>
            <w:r w:rsidRPr="006D6686">
              <w:rPr>
                <w:rFonts w:ascii="Times New Roman" w:hAnsi="Times New Roman"/>
              </w:rPr>
              <w:t xml:space="preserve">( </w:t>
            </w:r>
            <w:proofErr w:type="gramEnd"/>
            <w:r w:rsidRPr="006D6686">
              <w:rPr>
                <w:rFonts w:ascii="Times New Roman" w:hAnsi="Times New Roman"/>
              </w:rPr>
              <w:t>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086C7C" w:rsidRPr="006D6686" w:rsidTr="00086C7C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всего в 2020-2024 гг.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</w:tr>
      <w:tr w:rsidR="00086C7C" w:rsidRPr="006D6686" w:rsidTr="00086C7C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2024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6D6686" w:rsidRDefault="00086C7C" w:rsidP="002C72E5">
            <w:pPr>
              <w:rPr>
                <w:rFonts w:ascii="Times New Roman" w:hAnsi="Times New Roman"/>
              </w:rPr>
            </w:pPr>
          </w:p>
        </w:tc>
      </w:tr>
      <w:tr w:rsidR="00086C7C" w:rsidRPr="006D6686" w:rsidTr="00086C7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11</w:t>
            </w:r>
          </w:p>
        </w:tc>
      </w:tr>
      <w:tr w:rsidR="00086C7C" w:rsidRPr="006D6686" w:rsidTr="00086C7C">
        <w:trPr>
          <w:cantSplit/>
        </w:trPr>
        <w:tc>
          <w:tcPr>
            <w:tcW w:w="11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  <w:r w:rsidRPr="006D6686">
              <w:rPr>
                <w:rFonts w:ascii="Times New Roman" w:hAnsi="Times New Roman"/>
                <w:bCs/>
              </w:rPr>
              <w:t>Задача 1. О</w:t>
            </w:r>
            <w:r w:rsidRPr="006D6686">
              <w:rPr>
                <w:rFonts w:ascii="Times New Roman" w:hAnsi="Times New Roman"/>
                <w:b/>
                <w:color w:val="332E2D"/>
                <w:spacing w:val="2"/>
              </w:rPr>
              <w:t>рганизация обучения и повышения квалификации кадров для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spacing w:after="160" w:line="259" w:lineRule="auto"/>
              <w:rPr>
                <w:rFonts w:ascii="Times New Roman" w:hAnsi="Times New Roman"/>
                <w:b/>
                <w:color w:val="332E2D"/>
                <w:spacing w:val="2"/>
              </w:rPr>
            </w:pP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2E2D"/>
                <w:spacing w:val="2"/>
              </w:rPr>
            </w:pPr>
          </w:p>
        </w:tc>
      </w:tr>
      <w:tr w:rsidR="00086C7C" w:rsidTr="00086C7C">
        <w:trPr>
          <w:cantSplit/>
          <w:trHeight w:val="3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66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jc w:val="both"/>
              <w:rPr>
                <w:rFonts w:ascii="Times New Roman" w:hAnsi="Times New Roman"/>
              </w:rPr>
            </w:pPr>
            <w:r w:rsidRPr="00064609">
              <w:rPr>
                <w:rFonts w:ascii="Times New Roman" w:hAnsi="Times New Roman"/>
                <w:bCs/>
              </w:rPr>
              <w:t xml:space="preserve">Организация </w:t>
            </w:r>
            <w:proofErr w:type="gramStart"/>
            <w:r w:rsidRPr="00064609">
              <w:rPr>
                <w:rFonts w:ascii="Times New Roman" w:hAnsi="Times New Roman"/>
                <w:bCs/>
              </w:rPr>
              <w:t>обучения по</w:t>
            </w:r>
            <w:proofErr w:type="gramEnd"/>
            <w:r w:rsidRPr="00064609">
              <w:rPr>
                <w:rFonts w:ascii="Times New Roman" w:hAnsi="Times New Roman"/>
                <w:bCs/>
              </w:rPr>
              <w:t xml:space="preserve"> заочной форме </w:t>
            </w:r>
            <w:r>
              <w:rPr>
                <w:rFonts w:ascii="Times New Roman" w:hAnsi="Times New Roman"/>
                <w:bCs/>
              </w:rPr>
              <w:t>1</w:t>
            </w:r>
            <w:r w:rsidRPr="00064609">
              <w:rPr>
                <w:rFonts w:ascii="Times New Roman" w:hAnsi="Times New Roman"/>
                <w:bCs/>
              </w:rPr>
              <w:t xml:space="preserve"> работник</w:t>
            </w:r>
            <w:r>
              <w:rPr>
                <w:rFonts w:ascii="Times New Roman" w:hAnsi="Times New Roman"/>
                <w:bCs/>
              </w:rPr>
              <w:t>а</w:t>
            </w:r>
            <w:r w:rsidRPr="00064609">
              <w:rPr>
                <w:rFonts w:ascii="Times New Roman" w:hAnsi="Times New Roman"/>
                <w:bCs/>
              </w:rPr>
              <w:t xml:space="preserve"> Администрации  Шаталовского сельского поселения Починковского района Смоленской области для замещения должностей муниципальной службы, работников муниципальных учреждений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 xml:space="preserve">Администрация Шаталовского сельского поселения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Булышкина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А.М.),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>образовательные учреждения высшего и среднего профессионального образования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64609">
              <w:rPr>
                <w:rFonts w:ascii="Times New Roman" w:hAnsi="Times New Roman"/>
                <w:bCs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0 000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–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288 000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Default="00086C7C" w:rsidP="002C7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Default="00086C7C" w:rsidP="002C7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22 160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15 760</w:t>
            </w:r>
          </w:p>
          <w:p w:rsidR="00086C7C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22 160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15 760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22 160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15 760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22 160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15 760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22 160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в  том числе– 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15 760</w:t>
            </w: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064609">
              <w:rPr>
                <w:rFonts w:ascii="Times New Roman" w:hAnsi="Times New Roman"/>
                <w:bCs/>
                <w:sz w:val="20"/>
                <w:szCs w:val="20"/>
              </w:rPr>
              <w:t>естный бюджет</w:t>
            </w:r>
          </w:p>
          <w:p w:rsidR="00086C7C" w:rsidRDefault="00086C7C" w:rsidP="002C72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86C7C" w:rsidRDefault="00086C7C" w:rsidP="002C72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86C7C" w:rsidRPr="00064609" w:rsidRDefault="00086C7C" w:rsidP="002C72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609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proofErr w:type="gramStart"/>
            <w:r w:rsidRPr="0006460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6C7C" w:rsidRPr="00064609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6C7C" w:rsidTr="00086C7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both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Заключение договоров на оказание платных образовательных услуг с учебными заведениями и работниками органов местного самоуправления, лицами, состоящими в кадровом резерве на замещение вакантных должностей муниципальной службы, работниками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Администрация Шаталовского сельского поселения,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образовательные учреждения высшего и среднего профессионального образования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 (по согласованию)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Default="00086C7C" w:rsidP="002C72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86C7C" w:rsidTr="00086C7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lastRenderedPageBreak/>
              <w:t>2.2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jc w:val="both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Проведение сверки обучающихся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учреждений с учебными заведениями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Администрация Шаталовского сельского поселения,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 xml:space="preserve">образовательные учреждения высшего и среднего профессионального образования 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D6686">
              <w:rPr>
                <w:rFonts w:ascii="Times New Roman" w:hAnsi="Times New Roman"/>
                <w:bCs/>
              </w:rPr>
              <w:t>(по согласованию)</w:t>
            </w:r>
          </w:p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6D6686" w:rsidRDefault="00086C7C" w:rsidP="002C7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Default="00086C7C" w:rsidP="002C72E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6C7C" w:rsidRDefault="00086C7C" w:rsidP="00086C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C7C" w:rsidRDefault="00086C7C" w:rsidP="00086C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120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pPr w:leftFromText="180" w:rightFromText="180" w:vertAnchor="page" w:horzAnchor="margin" w:tblpX="392" w:tblpY="61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37"/>
        <w:gridCol w:w="2234"/>
        <w:gridCol w:w="4350"/>
      </w:tblGrid>
      <w:tr w:rsidR="00086C7C" w:rsidRPr="00013120" w:rsidTr="00086C7C">
        <w:trPr>
          <w:trHeight w:val="574"/>
        </w:trPr>
        <w:tc>
          <w:tcPr>
            <w:tcW w:w="959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7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ind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4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50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показателей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86C7C" w:rsidRPr="00013120" w:rsidTr="00086C7C">
        <w:trPr>
          <w:trHeight w:val="188"/>
        </w:trPr>
        <w:tc>
          <w:tcPr>
            <w:tcW w:w="959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37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6C7C" w:rsidRPr="00013120" w:rsidTr="00086C7C">
        <w:trPr>
          <w:trHeight w:val="637"/>
        </w:trPr>
        <w:tc>
          <w:tcPr>
            <w:tcW w:w="14580" w:type="dxa"/>
            <w:gridSpan w:val="4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– повышение эффективности деятельности органов местного самоуправления  Шаталовского сельского поселения Починковского района Смоленской области </w:t>
            </w:r>
          </w:p>
        </w:tc>
      </w:tr>
      <w:tr w:rsidR="00086C7C" w:rsidRPr="00013120" w:rsidTr="00086C7C">
        <w:trPr>
          <w:trHeight w:val="869"/>
        </w:trPr>
        <w:tc>
          <w:tcPr>
            <w:tcW w:w="959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деятельностью органов местного самоуправления   муниципального образования  </w:t>
            </w:r>
            <w:r w:rsidRPr="0001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Шаталовского сельского поселения Починковского района Смоленской области</w:t>
            </w:r>
          </w:p>
        </w:tc>
        <w:tc>
          <w:tcPr>
            <w:tcW w:w="2234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0" w:type="dxa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6C7C" w:rsidRPr="00013120" w:rsidTr="00086C7C">
        <w:trPr>
          <w:trHeight w:val="1142"/>
        </w:trPr>
        <w:tc>
          <w:tcPr>
            <w:tcW w:w="959" w:type="dxa"/>
            <w:vMerge w:val="restart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 образование, посредством заочного обучения (чел.):</w:t>
            </w:r>
          </w:p>
        </w:tc>
        <w:tc>
          <w:tcPr>
            <w:tcW w:w="2234" w:type="dxa"/>
            <w:vMerge w:val="restart"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7C" w:rsidRPr="00013120" w:rsidTr="00086C7C">
        <w:trPr>
          <w:trHeight w:val="222"/>
        </w:trPr>
        <w:tc>
          <w:tcPr>
            <w:tcW w:w="959" w:type="dxa"/>
            <w:vMerge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</w:tc>
        <w:tc>
          <w:tcPr>
            <w:tcW w:w="2234" w:type="dxa"/>
            <w:vMerge/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086C7C" w:rsidRPr="00013120" w:rsidRDefault="00086C7C" w:rsidP="00086C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6C7C" w:rsidRDefault="00086C7C" w:rsidP="00086C7C">
      <w:pPr>
        <w:jc w:val="center"/>
      </w:pPr>
    </w:p>
    <w:p w:rsidR="00086C7C" w:rsidRDefault="00086C7C" w:rsidP="00086C7C">
      <w:pPr>
        <w:jc w:val="center"/>
      </w:pPr>
    </w:p>
    <w:p w:rsidR="00086C7C" w:rsidRDefault="00086C7C" w:rsidP="00086C7C">
      <w:pPr>
        <w:jc w:val="center"/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7C" w:rsidRPr="00DF52FF" w:rsidRDefault="00086C7C" w:rsidP="00086C7C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086C7C" w:rsidRPr="0075642D" w:rsidRDefault="00086C7C" w:rsidP="00086C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642D">
        <w:rPr>
          <w:rFonts w:ascii="Times New Roman" w:hAnsi="Times New Roman"/>
          <w:b/>
          <w:bCs/>
          <w:sz w:val="28"/>
          <w:szCs w:val="28"/>
        </w:rPr>
        <w:t xml:space="preserve">реализации муниципальной программы </w:t>
      </w:r>
      <w:r w:rsidRPr="0075642D">
        <w:rPr>
          <w:rFonts w:ascii="Times New Roman" w:hAnsi="Times New Roman"/>
          <w:b/>
          <w:sz w:val="28"/>
          <w:szCs w:val="28"/>
        </w:rPr>
        <w:t>«Подготовка кадров для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2D">
        <w:rPr>
          <w:rFonts w:ascii="Times New Roman" w:hAnsi="Times New Roman"/>
          <w:b/>
          <w:sz w:val="28"/>
          <w:szCs w:val="28"/>
        </w:rPr>
        <w:t>Шаталовского сельского поселения Починковского района Смоленской области на  202</w:t>
      </w:r>
      <w:r>
        <w:rPr>
          <w:rFonts w:ascii="Times New Roman" w:hAnsi="Times New Roman"/>
          <w:b/>
          <w:sz w:val="28"/>
          <w:szCs w:val="28"/>
        </w:rPr>
        <w:t>2</w:t>
      </w:r>
      <w:r w:rsidRPr="0075642D">
        <w:rPr>
          <w:rFonts w:ascii="Times New Roman" w:hAnsi="Times New Roman"/>
          <w:b/>
          <w:sz w:val="28"/>
          <w:szCs w:val="28"/>
        </w:rPr>
        <w:t>год»</w:t>
      </w:r>
    </w:p>
    <w:tbl>
      <w:tblPr>
        <w:tblpPr w:leftFromText="180" w:rightFromText="180" w:bottomFromText="200" w:vertAnchor="text" w:horzAnchor="margin" w:tblpXSpec="center" w:tblpY="106"/>
        <w:tblOverlap w:val="never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0"/>
        <w:gridCol w:w="3977"/>
        <w:gridCol w:w="1902"/>
        <w:gridCol w:w="1783"/>
        <w:gridCol w:w="1134"/>
        <w:gridCol w:w="1701"/>
        <w:gridCol w:w="1619"/>
      </w:tblGrid>
      <w:tr w:rsidR="00086C7C" w:rsidRPr="00DF52FF" w:rsidTr="002C72E5">
        <w:trPr>
          <w:trHeight w:val="87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сового   обеспечения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отчетный год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отчетный год </w:t>
            </w:r>
          </w:p>
        </w:tc>
      </w:tr>
      <w:tr w:rsidR="00086C7C" w:rsidRPr="00DF52FF" w:rsidTr="002C72E5">
        <w:trPr>
          <w:trHeight w:val="43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2C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2C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2C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2C7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финансо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2C7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</w:t>
            </w:r>
          </w:p>
        </w:tc>
      </w:tr>
    </w:tbl>
    <w:p w:rsidR="00086C7C" w:rsidRPr="0075642D" w:rsidRDefault="00086C7C" w:rsidP="00086C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86C7C" w:rsidRDefault="00086C7C" w:rsidP="00086C7C">
      <w:pPr>
        <w:jc w:val="center"/>
      </w:pPr>
    </w:p>
    <w:p w:rsidR="00086C7C" w:rsidRDefault="00086C7C" w:rsidP="00086C7C">
      <w:pPr>
        <w:jc w:val="center"/>
      </w:pPr>
    </w:p>
    <w:p w:rsidR="00086C7C" w:rsidRDefault="00086C7C" w:rsidP="00086C7C">
      <w:pPr>
        <w:jc w:val="center"/>
      </w:pPr>
    </w:p>
    <w:p w:rsidR="00B037ED" w:rsidRDefault="00B0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23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4"/>
        <w:gridCol w:w="3882"/>
        <w:gridCol w:w="1941"/>
        <w:gridCol w:w="1695"/>
        <w:gridCol w:w="1109"/>
        <w:gridCol w:w="1664"/>
        <w:gridCol w:w="1603"/>
      </w:tblGrid>
      <w:tr w:rsidR="00086C7C" w:rsidRPr="00DF52FF" w:rsidTr="00086C7C">
        <w:trPr>
          <w:trHeight w:hRule="exact" w:val="279"/>
          <w:tblHeader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C7C" w:rsidRPr="00DF52FF" w:rsidTr="00086C7C">
        <w:trPr>
          <w:trHeight w:val="368"/>
        </w:trPr>
        <w:tc>
          <w:tcPr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086C7C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Шаталовского сельского поселения Починковского района Смоленской области</w:t>
            </w:r>
          </w:p>
        </w:tc>
      </w:tr>
      <w:tr w:rsidR="00086C7C" w:rsidRPr="00DF52FF" w:rsidTr="00086C7C">
        <w:trPr>
          <w:trHeight w:val="5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удовлетворенности населения деятельностью органов местного самоуправления муниципального образования   </w:t>
            </w: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Шаталовского сельского поселения Починковского района</w:t>
            </w: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6C7C" w:rsidRPr="00DF52FF" w:rsidTr="00086C7C">
        <w:trPr>
          <w:trHeight w:val="130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</w:t>
            </w: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 посредством заочного обучения (чел.):</w:t>
            </w:r>
          </w:p>
          <w:p w:rsidR="00086C7C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6C7C" w:rsidRPr="00DF52FF" w:rsidRDefault="00086C7C" w:rsidP="0008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C7C" w:rsidRPr="00DF52FF" w:rsidTr="00086C7C">
        <w:trPr>
          <w:trHeight w:val="599"/>
        </w:trPr>
        <w:tc>
          <w:tcPr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7C" w:rsidRPr="00DF52FF" w:rsidRDefault="00086C7C" w:rsidP="0008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</w:t>
            </w:r>
            <w:proofErr w:type="gramStart"/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профессионального образования работников органов местного самоуправления муниципального образования</w:t>
            </w:r>
            <w:proofErr w:type="gramEnd"/>
            <w:r w:rsidRPr="00DF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Шаталовского сельского поселения Починковского района Смоленской области</w:t>
            </w:r>
          </w:p>
        </w:tc>
      </w:tr>
      <w:tr w:rsidR="00086C7C" w:rsidRPr="00DF52FF" w:rsidTr="00086C7C">
        <w:trPr>
          <w:trHeight w:hRule="exact" w:val="397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Default="00086C7C" w:rsidP="00086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086C7C" w:rsidRPr="00DF52FF" w:rsidRDefault="00086C7C" w:rsidP="00086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DF52F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C7C" w:rsidRPr="00DF52FF" w:rsidTr="00086C7C">
        <w:trPr>
          <w:trHeight w:hRule="exact" w:val="288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086C7C" w:rsidRPr="00DF52FF" w:rsidRDefault="00086C7C" w:rsidP="00086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F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C7C" w:rsidRPr="00DF52FF" w:rsidTr="00086C7C">
        <w:trPr>
          <w:trHeight w:hRule="exact" w:val="2098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7C" w:rsidRPr="00DF52FF" w:rsidRDefault="00086C7C" w:rsidP="00086C7C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основному мероприятию муниципальной программы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86C7C" w:rsidRPr="00DF52FF" w:rsidRDefault="00086C7C" w:rsidP="000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15,760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6C7C" w:rsidRPr="00DF52FF" w:rsidRDefault="00086C7C" w:rsidP="00086C7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C7C" w:rsidRPr="00DF4EAD" w:rsidRDefault="0008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Pr="00B44B55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Анализ исполнения мероприятий,</w:t>
      </w:r>
    </w:p>
    <w:p w:rsidR="00086C7C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B5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44B5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15">
        <w:rPr>
          <w:rFonts w:ascii="Times New Roman" w:hAnsi="Times New Roman" w:cs="Times New Roman"/>
          <w:b/>
          <w:sz w:val="28"/>
          <w:szCs w:val="28"/>
        </w:rPr>
        <w:t xml:space="preserve"> «Обеспечение безопасности дорожного движения на территории </w:t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15"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 Починковского района Смоленской области»</w:t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Pr="00B74C15" w:rsidRDefault="009F2417" w:rsidP="009F24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охраны жизни, здоровья граждан и их  имущества, гарантии их законных прав на безопасные условия движения на дорогах; выполнение полномочий, связанных с организацией дорожной деятельности в отношении автомобильных дорог местного значения на территории Шаталовского сельского поселения Починковского района Смоленской области</w:t>
      </w:r>
      <w:proofErr w:type="gramStart"/>
      <w:r w:rsidRPr="00B74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2417" w:rsidRPr="00B74C15" w:rsidRDefault="009F2417" w:rsidP="009F24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F2417" w:rsidRPr="00B74C15" w:rsidRDefault="009F2417" w:rsidP="009F241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lastRenderedPageBreak/>
        <w:t>Сформировать 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 правилам дорожного движения</w:t>
      </w:r>
      <w:proofErr w:type="gramStart"/>
      <w:r w:rsidRPr="00B74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2417" w:rsidRPr="00B74C15" w:rsidRDefault="009F2417" w:rsidP="009F241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>Совершенствование  условий движения на улично-дорожной сети;</w:t>
      </w:r>
    </w:p>
    <w:p w:rsidR="009F2417" w:rsidRPr="00B74C15" w:rsidRDefault="009F2417" w:rsidP="009F241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>Обеспечения сохранности существующей дорожной сети, выполнения качественных работ по содержанию, ремонту существующих автомобильных дорог</w:t>
      </w:r>
      <w:proofErr w:type="gramStart"/>
      <w:r w:rsidRPr="00B74C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2417" w:rsidRPr="00B74C15" w:rsidRDefault="009F2417" w:rsidP="009F2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>Повышение эффективности расходов средств бюджета на ремонт дорог местного значения  Шаталовского сельского поселения Починковского района Смоленской области.</w:t>
      </w:r>
    </w:p>
    <w:p w:rsidR="009F2417" w:rsidRPr="00B74C15" w:rsidRDefault="009F2417" w:rsidP="009F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 xml:space="preserve">Финансирование мероприятий </w:t>
      </w:r>
      <w:r w:rsidRPr="009F2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муниципальной целевой П</w:t>
      </w:r>
      <w:r w:rsidRPr="009F2417">
        <w:rPr>
          <w:rFonts w:ascii="Times New Roman" w:hAnsi="Times New Roman" w:cs="Times New Roman"/>
          <w:b/>
          <w:sz w:val="28"/>
          <w:szCs w:val="28"/>
        </w:rPr>
        <w:t>рограмме «Обеспечение безопасности дорожного движения на территории Шаталовского сельского поселения Починковского района Смоленской области»</w:t>
      </w:r>
    </w:p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Pr="00B74C15" w:rsidRDefault="009F2417" w:rsidP="009F24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74C15">
        <w:rPr>
          <w:rFonts w:ascii="Times New Roman" w:hAnsi="Times New Roman" w:cs="Times New Roman"/>
          <w:sz w:val="28"/>
          <w:szCs w:val="28"/>
        </w:rPr>
        <w:t xml:space="preserve">Анализ плановых расходов на финансирование программных мероприятий.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B74C1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B74C15">
        <w:rPr>
          <w:rFonts w:ascii="Times New Roman" w:hAnsi="Times New Roman" w:cs="Times New Roman"/>
          <w:sz w:val="28"/>
          <w:szCs w:val="28"/>
        </w:rPr>
        <w:t>. К собственным средствам относятся средства бюджета сельского поселения.</w:t>
      </w:r>
    </w:p>
    <w:p w:rsidR="009F2417" w:rsidRPr="00B74C15" w:rsidRDefault="009F2417" w:rsidP="009F2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15">
        <w:rPr>
          <w:rFonts w:ascii="Times New Roman" w:hAnsi="Times New Roman" w:cs="Times New Roman"/>
          <w:b/>
          <w:sz w:val="28"/>
          <w:szCs w:val="28"/>
        </w:rPr>
        <w:t>Объем финансирования программных мероприятий в 2022г.</w:t>
      </w:r>
    </w:p>
    <w:tbl>
      <w:tblPr>
        <w:tblW w:w="992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842"/>
        <w:gridCol w:w="1134"/>
        <w:gridCol w:w="1134"/>
      </w:tblGrid>
      <w:tr w:rsidR="009F2417" w:rsidRPr="00B74C15" w:rsidTr="009F2417">
        <w:tc>
          <w:tcPr>
            <w:tcW w:w="568" w:type="dxa"/>
            <w:vMerge w:val="restart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9F2417" w:rsidRPr="00B74C15" w:rsidRDefault="009F2417" w:rsidP="002C72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расходы по Перечню программных мероприятий, </w:t>
            </w:r>
            <w:proofErr w:type="spell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средств в 2022 году, </w:t>
            </w:r>
            <w:proofErr w:type="spell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. (% к плану)</w:t>
            </w:r>
          </w:p>
        </w:tc>
      </w:tr>
      <w:tr w:rsidR="009F2417" w:rsidRPr="00B74C15" w:rsidTr="009F2417">
        <w:tc>
          <w:tcPr>
            <w:tcW w:w="568" w:type="dxa"/>
            <w:vMerge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417" w:rsidRPr="00B74C15" w:rsidRDefault="009F2417" w:rsidP="002C72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1134" w:type="dxa"/>
          </w:tcPr>
          <w:p w:rsidR="009F2417" w:rsidRPr="00B74C15" w:rsidRDefault="009F2417" w:rsidP="002C72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Собств. средства</w:t>
            </w:r>
          </w:p>
        </w:tc>
      </w:tr>
      <w:tr w:rsidR="009F2417" w:rsidRPr="00B74C15" w:rsidTr="009F2417">
        <w:tc>
          <w:tcPr>
            <w:tcW w:w="568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F2417" w:rsidRPr="00B74C15" w:rsidRDefault="009F2417" w:rsidP="002C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информационно-пропагандистской деятельности по обеспечению безопасности дорожного движения и мониторинга  общественного мнения по проблемам безопасности </w:t>
            </w:r>
            <w:r w:rsidRPr="00B74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на территории Шаталовского сельского поселения</w:t>
            </w:r>
          </w:p>
        </w:tc>
        <w:tc>
          <w:tcPr>
            <w:tcW w:w="1842" w:type="dxa"/>
            <w:vAlign w:val="center"/>
          </w:tcPr>
          <w:p w:rsidR="009F2417" w:rsidRPr="00B74C15" w:rsidRDefault="009F2417" w:rsidP="002C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требуются денежные средства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0,0 (0%)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0,0 (0%)</w:t>
            </w:r>
          </w:p>
        </w:tc>
      </w:tr>
      <w:tr w:rsidR="009F2417" w:rsidRPr="00B74C15" w:rsidTr="009F2417">
        <w:tc>
          <w:tcPr>
            <w:tcW w:w="568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9F2417" w:rsidRPr="00B74C15" w:rsidRDefault="009F2417" w:rsidP="002C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</w:t>
            </w:r>
            <w:proofErr w:type="spellStart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Шаталовской</w:t>
            </w:r>
            <w:proofErr w:type="spellEnd"/>
            <w:r w:rsidRPr="00B74C15">
              <w:rPr>
                <w:rFonts w:ascii="Times New Roman" w:hAnsi="Times New Roman" w:cs="Times New Roman"/>
                <w:sz w:val="28"/>
                <w:szCs w:val="28"/>
              </w:rPr>
              <w:t xml:space="preserve">  средней  школе в подготовке и проведении районного конкурса  «Безопасное колесо»</w:t>
            </w:r>
          </w:p>
        </w:tc>
        <w:tc>
          <w:tcPr>
            <w:tcW w:w="1842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Не требуются денежные средства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0,0 (0%)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0,0 (0%)</w:t>
            </w:r>
          </w:p>
        </w:tc>
      </w:tr>
      <w:tr w:rsidR="009F2417" w:rsidRPr="00B74C15" w:rsidTr="009F2417">
        <w:tc>
          <w:tcPr>
            <w:tcW w:w="568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9F2417" w:rsidRPr="009F2417" w:rsidRDefault="009F2417" w:rsidP="002C72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Приобретение и распространение </w:t>
            </w:r>
            <w:proofErr w:type="spellStart"/>
            <w:r w:rsidRPr="009F2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световозвращающих</w:t>
            </w:r>
            <w:proofErr w:type="spellEnd"/>
            <w:r w:rsidRPr="009F2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приспособлений  среди дошкольников и учащихся младших классов для снижения вероятности наезда на детей в темное время суток.</w:t>
            </w:r>
          </w:p>
        </w:tc>
        <w:tc>
          <w:tcPr>
            <w:tcW w:w="1842" w:type="dxa"/>
            <w:vAlign w:val="center"/>
          </w:tcPr>
          <w:p w:rsidR="009F2417" w:rsidRPr="009F2417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2.0 (по необходимости)</w:t>
            </w:r>
          </w:p>
        </w:tc>
        <w:tc>
          <w:tcPr>
            <w:tcW w:w="1134" w:type="dxa"/>
            <w:vAlign w:val="center"/>
          </w:tcPr>
          <w:p w:rsidR="009F2417" w:rsidRPr="009F2417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2,0 (100%)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sz w:val="28"/>
                <w:szCs w:val="28"/>
              </w:rPr>
              <w:t>2,0 (100%)</w:t>
            </w:r>
          </w:p>
        </w:tc>
      </w:tr>
      <w:tr w:rsidR="009F2417" w:rsidRPr="00B74C15" w:rsidTr="009F2417">
        <w:trPr>
          <w:trHeight w:val="241"/>
        </w:trPr>
        <w:tc>
          <w:tcPr>
            <w:tcW w:w="5813" w:type="dxa"/>
            <w:gridSpan w:val="2"/>
            <w:vAlign w:val="center"/>
          </w:tcPr>
          <w:p w:rsidR="009F2417" w:rsidRPr="009F2417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 за отчетный период (2022 г.)</w:t>
            </w:r>
          </w:p>
        </w:tc>
        <w:tc>
          <w:tcPr>
            <w:tcW w:w="1842" w:type="dxa"/>
            <w:vAlign w:val="center"/>
          </w:tcPr>
          <w:p w:rsidR="009F2417" w:rsidRPr="009F2417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2,0</w:t>
            </w:r>
          </w:p>
        </w:tc>
        <w:tc>
          <w:tcPr>
            <w:tcW w:w="1134" w:type="dxa"/>
            <w:vAlign w:val="center"/>
          </w:tcPr>
          <w:p w:rsidR="009F2417" w:rsidRPr="009F2417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241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2,0(100%)</w:t>
            </w:r>
          </w:p>
        </w:tc>
        <w:tc>
          <w:tcPr>
            <w:tcW w:w="1134" w:type="dxa"/>
            <w:vAlign w:val="center"/>
          </w:tcPr>
          <w:p w:rsidR="009F2417" w:rsidRPr="00B74C15" w:rsidRDefault="009F2417" w:rsidP="002C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15">
              <w:rPr>
                <w:rFonts w:ascii="Times New Roman" w:hAnsi="Times New Roman" w:cs="Times New Roman"/>
                <w:b/>
                <w:sz w:val="28"/>
                <w:szCs w:val="28"/>
              </w:rPr>
              <w:t>2,0(100%)</w:t>
            </w:r>
          </w:p>
        </w:tc>
      </w:tr>
    </w:tbl>
    <w:p w:rsidR="009F2417" w:rsidRDefault="009F2417" w:rsidP="009F2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417" w:rsidRPr="009F2417" w:rsidRDefault="009F2417" w:rsidP="009F24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>Информация о ходе и полноте выполнения не программных мероприятий</w:t>
      </w:r>
    </w:p>
    <w:p w:rsidR="009F2417" w:rsidRPr="009F2417" w:rsidRDefault="009F2417" w:rsidP="009F24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417" w:rsidRPr="009F2417" w:rsidRDefault="009F2417" w:rsidP="009F24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 2022 году</w:t>
      </w:r>
      <w:r w:rsidRPr="009F2417">
        <w:rPr>
          <w:rFonts w:ascii="Times New Roman" w:eastAsia="Calibri" w:hAnsi="Times New Roman" w:cs="Times New Roman"/>
          <w:sz w:val="28"/>
          <w:szCs w:val="28"/>
        </w:rPr>
        <w:t xml:space="preserve">  выполнены  следующие </w:t>
      </w:r>
      <w:r w:rsidRPr="009F24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мероприятия:</w:t>
      </w:r>
    </w:p>
    <w:p w:rsidR="009F2417" w:rsidRPr="009F2417" w:rsidRDefault="009F2417" w:rsidP="009F2417">
      <w:pPr>
        <w:pStyle w:val="a4"/>
        <w:numPr>
          <w:ilvl w:val="1"/>
          <w:numId w:val="21"/>
        </w:numPr>
        <w:tabs>
          <w:tab w:val="clear" w:pos="1440"/>
          <w:tab w:val="num" w:pos="426"/>
        </w:tabs>
        <w:spacing w:after="0" w:line="240" w:lineRule="auto"/>
        <w:ind w:left="426" w:hanging="44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2417">
        <w:rPr>
          <w:rFonts w:ascii="Times New Roman" w:hAnsi="Times New Roman" w:cs="Times New Roman"/>
          <w:sz w:val="28"/>
          <w:szCs w:val="28"/>
        </w:rPr>
        <w:t>Издание для населения и водителей транспортных средств памятки по спасению и оказанию первой медицинской помощи при ДТП с указанием номеров телефонов оперативных служб</w:t>
      </w:r>
      <w:r w:rsidRPr="009F24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 мероприятие выполнено, без финансирования;</w:t>
      </w:r>
    </w:p>
    <w:p w:rsidR="009F2417" w:rsidRPr="009F2417" w:rsidRDefault="009F2417" w:rsidP="009F2417">
      <w:pPr>
        <w:pStyle w:val="a4"/>
        <w:numPr>
          <w:ilvl w:val="1"/>
          <w:numId w:val="21"/>
        </w:numPr>
        <w:tabs>
          <w:tab w:val="clear" w:pos="1440"/>
          <w:tab w:val="num" w:pos="426"/>
        </w:tabs>
        <w:spacing w:after="0" w:line="240" w:lineRule="auto"/>
        <w:ind w:left="426" w:hanging="44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24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Информирование населения Шаталовского сельского поселения о состоянии аварийности на автотранспорте. Внесение предложений, направленных на предупреждение ДТП –  мероприятие выполнено, без финансирования;</w:t>
      </w:r>
    </w:p>
    <w:p w:rsidR="009F2417" w:rsidRDefault="009F2417" w:rsidP="009F2417">
      <w:pPr>
        <w:pStyle w:val="a4"/>
        <w:numPr>
          <w:ilvl w:val="1"/>
          <w:numId w:val="21"/>
        </w:numPr>
        <w:tabs>
          <w:tab w:val="clear" w:pos="1440"/>
          <w:tab w:val="num" w:pos="426"/>
        </w:tabs>
        <w:spacing w:after="0" w:line="240" w:lineRule="auto"/>
        <w:ind w:left="426" w:hanging="44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24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Приобретение и распространение светоотражателей среди дошкольников и учащихся младших классов – в рамках месячника по защите детей проведена работа в образовательных учреждениях с родителями о необходимости выполнения данных мер, повышающих безопасность дорожного движения, мероприятие выполнено,  финансировалось на 100%.</w:t>
      </w:r>
    </w:p>
    <w:p w:rsidR="009F2417" w:rsidRDefault="009F2417" w:rsidP="009F24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F2417" w:rsidRDefault="009F2417" w:rsidP="009F24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F2417" w:rsidRPr="009F2417" w:rsidRDefault="009F2417" w:rsidP="009F24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9F2417" w:rsidRPr="009F2417" w:rsidRDefault="009F2417" w:rsidP="009F2417">
      <w:pPr>
        <w:pStyle w:val="a4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>Перечень завершенных мероприятий Программы</w:t>
      </w:r>
    </w:p>
    <w:p w:rsidR="009F2417" w:rsidRPr="009F2417" w:rsidRDefault="009F2417" w:rsidP="009F2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17" w:rsidRPr="009F2417" w:rsidRDefault="009F2417" w:rsidP="009F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sz w:val="28"/>
          <w:szCs w:val="28"/>
        </w:rPr>
        <w:t>В 2022 г. выполнено 100% от запланированных программных мероприятий. Выполненные программные мероприятия профинансированы из средств местного бюджета.</w:t>
      </w:r>
    </w:p>
    <w:p w:rsidR="009F2417" w:rsidRPr="009F2417" w:rsidRDefault="009F2417" w:rsidP="009F241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2417" w:rsidRPr="009F2417" w:rsidRDefault="009F2417" w:rsidP="009F2417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F2417">
        <w:rPr>
          <w:b/>
          <w:sz w:val="28"/>
          <w:szCs w:val="28"/>
        </w:rPr>
        <w:t>Оценка эффективности результатов реализации</w:t>
      </w:r>
    </w:p>
    <w:p w:rsidR="009F2417" w:rsidRPr="009F2417" w:rsidRDefault="009F2417" w:rsidP="009F2417">
      <w:pP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17" w:rsidRPr="009F2417" w:rsidRDefault="009F2417" w:rsidP="009F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sz w:val="28"/>
          <w:szCs w:val="28"/>
        </w:rPr>
        <w:t>Критериями количественной и качественной оценки результатов реализации и оценки эффективности Программы являются: снижение тяжести последствий дорожно-транспортных  происшествий, профилактика  аварийности и детского дорожно-транспортного травматизма, совершенствование  условий движения на улично-дорожной сети Шаталовского сельского поселения, повышение качества оказания помощи участникам  дорожного  движения.</w:t>
      </w:r>
    </w:p>
    <w:p w:rsidR="009F2417" w:rsidRPr="009F2417" w:rsidRDefault="009F2417" w:rsidP="009F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sz w:val="28"/>
          <w:szCs w:val="28"/>
        </w:rPr>
        <w:t>По итогам 2022 года на подведомственной территории не зарегистрировано ДТП с летальным исходом, также не отмечено ни одного случая ДТП с участием детей, что свидетельствует о высокой эффективности принятых мер.</w:t>
      </w:r>
    </w:p>
    <w:p w:rsidR="009F2417" w:rsidRPr="009F2417" w:rsidRDefault="009F2417" w:rsidP="009F2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2417" w:rsidRPr="009F2417" w:rsidSect="00D83347">
      <w:pgSz w:w="16838" w:h="11906" w:orient="landscape"/>
      <w:pgMar w:top="851" w:right="709" w:bottom="993" w:left="709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3A4C"/>
    <w:multiLevelType w:val="hybridMultilevel"/>
    <w:tmpl w:val="E4BA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0F0D5F"/>
    <w:multiLevelType w:val="hybridMultilevel"/>
    <w:tmpl w:val="EC6E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140"/>
    <w:multiLevelType w:val="hybridMultilevel"/>
    <w:tmpl w:val="2412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D5F"/>
    <w:multiLevelType w:val="hybridMultilevel"/>
    <w:tmpl w:val="5D32B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5D211E"/>
    <w:multiLevelType w:val="hybridMultilevel"/>
    <w:tmpl w:val="7DF21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A4227"/>
    <w:multiLevelType w:val="hybridMultilevel"/>
    <w:tmpl w:val="0F24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3E75"/>
    <w:multiLevelType w:val="hybridMultilevel"/>
    <w:tmpl w:val="F650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06407"/>
    <w:multiLevelType w:val="hybridMultilevel"/>
    <w:tmpl w:val="0E10B928"/>
    <w:lvl w:ilvl="0" w:tplc="F2D437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1A8371E"/>
    <w:multiLevelType w:val="hybridMultilevel"/>
    <w:tmpl w:val="73E226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B2D3A"/>
    <w:multiLevelType w:val="hybridMultilevel"/>
    <w:tmpl w:val="9008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0D6"/>
    <w:multiLevelType w:val="multilevel"/>
    <w:tmpl w:val="DC8C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3C1802"/>
    <w:multiLevelType w:val="hybridMultilevel"/>
    <w:tmpl w:val="74BE1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3E396D"/>
    <w:multiLevelType w:val="hybridMultilevel"/>
    <w:tmpl w:val="EA8CA85A"/>
    <w:lvl w:ilvl="0" w:tplc="5CA4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D19ED"/>
    <w:multiLevelType w:val="hybridMultilevel"/>
    <w:tmpl w:val="79EA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519BB"/>
    <w:multiLevelType w:val="hybridMultilevel"/>
    <w:tmpl w:val="9ACCF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13EA3"/>
    <w:multiLevelType w:val="hybridMultilevel"/>
    <w:tmpl w:val="773A6F7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11"/>
  </w:num>
  <w:num w:numId="7">
    <w:abstractNumId w:val="7"/>
  </w:num>
  <w:num w:numId="8">
    <w:abstractNumId w:val="1"/>
  </w:num>
  <w:num w:numId="9">
    <w:abstractNumId w:val="21"/>
  </w:num>
  <w:num w:numId="10">
    <w:abstractNumId w:val="18"/>
  </w:num>
  <w:num w:numId="11">
    <w:abstractNumId w:val="10"/>
  </w:num>
  <w:num w:numId="12">
    <w:abstractNumId w:val="17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2"/>
    <w:rsid w:val="000078B8"/>
    <w:rsid w:val="0002043E"/>
    <w:rsid w:val="00023060"/>
    <w:rsid w:val="00045D3C"/>
    <w:rsid w:val="00046245"/>
    <w:rsid w:val="0005370C"/>
    <w:rsid w:val="00060B18"/>
    <w:rsid w:val="000676D4"/>
    <w:rsid w:val="000803B2"/>
    <w:rsid w:val="000867A7"/>
    <w:rsid w:val="00086C7C"/>
    <w:rsid w:val="00087180"/>
    <w:rsid w:val="000A3D0E"/>
    <w:rsid w:val="000A44AA"/>
    <w:rsid w:val="000A54AD"/>
    <w:rsid w:val="000C3DB0"/>
    <w:rsid w:val="000E799B"/>
    <w:rsid w:val="000F4F94"/>
    <w:rsid w:val="00111AD7"/>
    <w:rsid w:val="001304BA"/>
    <w:rsid w:val="00131362"/>
    <w:rsid w:val="00131C7B"/>
    <w:rsid w:val="0015740E"/>
    <w:rsid w:val="0016498E"/>
    <w:rsid w:val="00193380"/>
    <w:rsid w:val="001B6919"/>
    <w:rsid w:val="001C3D0F"/>
    <w:rsid w:val="001D36E4"/>
    <w:rsid w:val="001F47F0"/>
    <w:rsid w:val="00225014"/>
    <w:rsid w:val="002B056D"/>
    <w:rsid w:val="002C27A9"/>
    <w:rsid w:val="002C72E5"/>
    <w:rsid w:val="002D0240"/>
    <w:rsid w:val="002D7ACA"/>
    <w:rsid w:val="002F1B23"/>
    <w:rsid w:val="002F1E8D"/>
    <w:rsid w:val="002F3727"/>
    <w:rsid w:val="00313ABD"/>
    <w:rsid w:val="00325639"/>
    <w:rsid w:val="00340E5C"/>
    <w:rsid w:val="003428FC"/>
    <w:rsid w:val="00346E4E"/>
    <w:rsid w:val="003530ED"/>
    <w:rsid w:val="003534E2"/>
    <w:rsid w:val="00366000"/>
    <w:rsid w:val="003768C3"/>
    <w:rsid w:val="00396BF1"/>
    <w:rsid w:val="003A49E5"/>
    <w:rsid w:val="003A64FB"/>
    <w:rsid w:val="003B7FC6"/>
    <w:rsid w:val="003C6A00"/>
    <w:rsid w:val="003D6769"/>
    <w:rsid w:val="003E3EDC"/>
    <w:rsid w:val="003F2BF0"/>
    <w:rsid w:val="00425FA2"/>
    <w:rsid w:val="00426F45"/>
    <w:rsid w:val="00435F55"/>
    <w:rsid w:val="0043732B"/>
    <w:rsid w:val="00440679"/>
    <w:rsid w:val="00441046"/>
    <w:rsid w:val="00444B4E"/>
    <w:rsid w:val="004651C2"/>
    <w:rsid w:val="00470653"/>
    <w:rsid w:val="00471CE9"/>
    <w:rsid w:val="00485B5E"/>
    <w:rsid w:val="00486AE5"/>
    <w:rsid w:val="004A50ED"/>
    <w:rsid w:val="004B4BCF"/>
    <w:rsid w:val="004C0CB9"/>
    <w:rsid w:val="004C300B"/>
    <w:rsid w:val="004C6C31"/>
    <w:rsid w:val="004D0556"/>
    <w:rsid w:val="004D1BB7"/>
    <w:rsid w:val="004D50FE"/>
    <w:rsid w:val="004F2EDD"/>
    <w:rsid w:val="00517F38"/>
    <w:rsid w:val="00547F25"/>
    <w:rsid w:val="0055045C"/>
    <w:rsid w:val="0055640A"/>
    <w:rsid w:val="005573C7"/>
    <w:rsid w:val="00570101"/>
    <w:rsid w:val="00571830"/>
    <w:rsid w:val="00582302"/>
    <w:rsid w:val="00595E75"/>
    <w:rsid w:val="005B7451"/>
    <w:rsid w:val="005F2525"/>
    <w:rsid w:val="00601889"/>
    <w:rsid w:val="00615DC4"/>
    <w:rsid w:val="00621BBA"/>
    <w:rsid w:val="00621C51"/>
    <w:rsid w:val="00623CD6"/>
    <w:rsid w:val="00645E2C"/>
    <w:rsid w:val="00654FDF"/>
    <w:rsid w:val="006703A0"/>
    <w:rsid w:val="006838CC"/>
    <w:rsid w:val="00686C0E"/>
    <w:rsid w:val="0069243F"/>
    <w:rsid w:val="006A52D4"/>
    <w:rsid w:val="006B727E"/>
    <w:rsid w:val="006D16CA"/>
    <w:rsid w:val="006E27C4"/>
    <w:rsid w:val="006E381D"/>
    <w:rsid w:val="006E444D"/>
    <w:rsid w:val="00711BA3"/>
    <w:rsid w:val="00714DEC"/>
    <w:rsid w:val="00731CFF"/>
    <w:rsid w:val="0074413D"/>
    <w:rsid w:val="00760EB0"/>
    <w:rsid w:val="00761883"/>
    <w:rsid w:val="00762663"/>
    <w:rsid w:val="007678CB"/>
    <w:rsid w:val="00777AC1"/>
    <w:rsid w:val="00784AF6"/>
    <w:rsid w:val="007B13ED"/>
    <w:rsid w:val="007B5479"/>
    <w:rsid w:val="007F6A92"/>
    <w:rsid w:val="00803F63"/>
    <w:rsid w:val="008174C8"/>
    <w:rsid w:val="00824226"/>
    <w:rsid w:val="00826CF4"/>
    <w:rsid w:val="00861142"/>
    <w:rsid w:val="008721A7"/>
    <w:rsid w:val="00884460"/>
    <w:rsid w:val="0089145F"/>
    <w:rsid w:val="008A21FD"/>
    <w:rsid w:val="008A65EB"/>
    <w:rsid w:val="008E3137"/>
    <w:rsid w:val="008E7845"/>
    <w:rsid w:val="0090101A"/>
    <w:rsid w:val="00911149"/>
    <w:rsid w:val="009115E6"/>
    <w:rsid w:val="0092014E"/>
    <w:rsid w:val="00934D2C"/>
    <w:rsid w:val="00943560"/>
    <w:rsid w:val="009843AA"/>
    <w:rsid w:val="009910A8"/>
    <w:rsid w:val="009964AC"/>
    <w:rsid w:val="009B6F91"/>
    <w:rsid w:val="009F012A"/>
    <w:rsid w:val="009F2417"/>
    <w:rsid w:val="009F413D"/>
    <w:rsid w:val="009F75CF"/>
    <w:rsid w:val="00A03B04"/>
    <w:rsid w:val="00A11715"/>
    <w:rsid w:val="00A238A0"/>
    <w:rsid w:val="00A46631"/>
    <w:rsid w:val="00A46C54"/>
    <w:rsid w:val="00A603AB"/>
    <w:rsid w:val="00A722D9"/>
    <w:rsid w:val="00A76FE4"/>
    <w:rsid w:val="00AA1359"/>
    <w:rsid w:val="00AC6762"/>
    <w:rsid w:val="00AE5228"/>
    <w:rsid w:val="00AF53FC"/>
    <w:rsid w:val="00B0137B"/>
    <w:rsid w:val="00B037ED"/>
    <w:rsid w:val="00B069D6"/>
    <w:rsid w:val="00B22D8A"/>
    <w:rsid w:val="00B41A3D"/>
    <w:rsid w:val="00B44B55"/>
    <w:rsid w:val="00B45A5F"/>
    <w:rsid w:val="00B60BD9"/>
    <w:rsid w:val="00B60E52"/>
    <w:rsid w:val="00B63A94"/>
    <w:rsid w:val="00B66F57"/>
    <w:rsid w:val="00B672B3"/>
    <w:rsid w:val="00B957DA"/>
    <w:rsid w:val="00BB2A33"/>
    <w:rsid w:val="00BB51BD"/>
    <w:rsid w:val="00BC1E8F"/>
    <w:rsid w:val="00BF1488"/>
    <w:rsid w:val="00C011FA"/>
    <w:rsid w:val="00C0241C"/>
    <w:rsid w:val="00C1754D"/>
    <w:rsid w:val="00C30BF3"/>
    <w:rsid w:val="00C31819"/>
    <w:rsid w:val="00C4796B"/>
    <w:rsid w:val="00C60FA8"/>
    <w:rsid w:val="00C66F90"/>
    <w:rsid w:val="00CB7C1C"/>
    <w:rsid w:val="00CC31ED"/>
    <w:rsid w:val="00CD0EAF"/>
    <w:rsid w:val="00CD2AF8"/>
    <w:rsid w:val="00CD77C5"/>
    <w:rsid w:val="00CE3F42"/>
    <w:rsid w:val="00CF1A12"/>
    <w:rsid w:val="00D001FE"/>
    <w:rsid w:val="00D0182E"/>
    <w:rsid w:val="00D10038"/>
    <w:rsid w:val="00D161B2"/>
    <w:rsid w:val="00D2102E"/>
    <w:rsid w:val="00D37442"/>
    <w:rsid w:val="00D5518C"/>
    <w:rsid w:val="00D66999"/>
    <w:rsid w:val="00D727D2"/>
    <w:rsid w:val="00D83347"/>
    <w:rsid w:val="00D9488B"/>
    <w:rsid w:val="00DA0B37"/>
    <w:rsid w:val="00DA5982"/>
    <w:rsid w:val="00DB6313"/>
    <w:rsid w:val="00DF0672"/>
    <w:rsid w:val="00DF4EAD"/>
    <w:rsid w:val="00E01F23"/>
    <w:rsid w:val="00E037A6"/>
    <w:rsid w:val="00E03917"/>
    <w:rsid w:val="00E078FE"/>
    <w:rsid w:val="00E15173"/>
    <w:rsid w:val="00E255E8"/>
    <w:rsid w:val="00E26F95"/>
    <w:rsid w:val="00E37883"/>
    <w:rsid w:val="00E448F2"/>
    <w:rsid w:val="00E52416"/>
    <w:rsid w:val="00E53193"/>
    <w:rsid w:val="00E62CBA"/>
    <w:rsid w:val="00E70242"/>
    <w:rsid w:val="00E70C79"/>
    <w:rsid w:val="00E754CC"/>
    <w:rsid w:val="00E91365"/>
    <w:rsid w:val="00EB4C88"/>
    <w:rsid w:val="00ED6590"/>
    <w:rsid w:val="00EE77A0"/>
    <w:rsid w:val="00EF1C89"/>
    <w:rsid w:val="00F04769"/>
    <w:rsid w:val="00F11968"/>
    <w:rsid w:val="00F34AD1"/>
    <w:rsid w:val="00F55C3F"/>
    <w:rsid w:val="00F70F82"/>
    <w:rsid w:val="00F722EE"/>
    <w:rsid w:val="00F73A33"/>
    <w:rsid w:val="00F86F90"/>
    <w:rsid w:val="00FA3F0F"/>
    <w:rsid w:val="00FB3E50"/>
    <w:rsid w:val="00FC1802"/>
    <w:rsid w:val="00FE0678"/>
    <w:rsid w:val="00FE6E1C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EAD"/>
    <w:pPr>
      <w:ind w:left="720"/>
      <w:contextualSpacing/>
    </w:pPr>
  </w:style>
  <w:style w:type="paragraph" w:customStyle="1" w:styleId="1">
    <w:name w:val="Абзац списка1"/>
    <w:basedOn w:val="a"/>
    <w:rsid w:val="00DF4EAD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DF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E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F4EA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5">
    <w:name w:val="Normal (Web)"/>
    <w:basedOn w:val="a"/>
    <w:unhideWhenUsed/>
    <w:rsid w:val="00D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AD"/>
    <w:rPr>
      <w:b/>
      <w:bCs/>
    </w:rPr>
  </w:style>
  <w:style w:type="character" w:customStyle="1" w:styleId="ConsPlusNormal0">
    <w:name w:val="ConsPlusNormal Знак"/>
    <w:link w:val="ConsPlusNormal"/>
    <w:locked/>
    <w:rsid w:val="009115E6"/>
    <w:rPr>
      <w:rFonts w:ascii="Arial" w:eastAsia="SimSun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F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42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428FC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E03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7A6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E77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D0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3F2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11"/>
    <w:uiPriority w:val="99"/>
    <w:rsid w:val="00B63A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B63A94"/>
  </w:style>
  <w:style w:type="character" w:customStyle="1" w:styleId="11">
    <w:name w:val="Основной текст Знак1"/>
    <w:basedOn w:val="a0"/>
    <w:link w:val="ab"/>
    <w:uiPriority w:val="99"/>
    <w:locked/>
    <w:rsid w:val="00B63A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EAD"/>
    <w:pPr>
      <w:ind w:left="720"/>
      <w:contextualSpacing/>
    </w:pPr>
  </w:style>
  <w:style w:type="paragraph" w:customStyle="1" w:styleId="1">
    <w:name w:val="Абзац списка1"/>
    <w:basedOn w:val="a"/>
    <w:rsid w:val="00DF4EAD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DF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E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F4EA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5">
    <w:name w:val="Normal (Web)"/>
    <w:basedOn w:val="a"/>
    <w:unhideWhenUsed/>
    <w:rsid w:val="00D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AD"/>
    <w:rPr>
      <w:b/>
      <w:bCs/>
    </w:rPr>
  </w:style>
  <w:style w:type="character" w:customStyle="1" w:styleId="ConsPlusNormal0">
    <w:name w:val="ConsPlusNormal Знак"/>
    <w:link w:val="ConsPlusNormal"/>
    <w:locked/>
    <w:rsid w:val="009115E6"/>
    <w:rPr>
      <w:rFonts w:ascii="Arial" w:eastAsia="SimSun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F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42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428FC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E03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7A6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E77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D0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3F2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11"/>
    <w:uiPriority w:val="99"/>
    <w:rsid w:val="00B63A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B63A94"/>
  </w:style>
  <w:style w:type="character" w:customStyle="1" w:styleId="11">
    <w:name w:val="Основной текст Знак1"/>
    <w:basedOn w:val="a0"/>
    <w:link w:val="ab"/>
    <w:uiPriority w:val="99"/>
    <w:locked/>
    <w:rsid w:val="00B63A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Транспортная инфраструктура Шаталовского сельского поселения.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Асфальтировно</c:v>
                </c:pt>
                <c:pt idx="1">
                  <c:v>ЩПГС</c:v>
                </c:pt>
                <c:pt idx="2">
                  <c:v>Грунтовые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4-40DC-A242-CDD95235B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153D-63E5-410A-91D8-0213B0D7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74</Pages>
  <Words>13167</Words>
  <Characters>75056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2022-01-13T05:31:00Z</cp:lastPrinted>
  <dcterms:created xsi:type="dcterms:W3CDTF">2023-04-14T16:11:00Z</dcterms:created>
  <dcterms:modified xsi:type="dcterms:W3CDTF">2023-04-24T16:08:00Z</dcterms:modified>
</cp:coreProperties>
</file>