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29" w:rsidRDefault="00AE2429"/>
    <w:p w:rsidR="00E2498E" w:rsidRDefault="00E2498E"/>
    <w:p w:rsidR="00E2498E" w:rsidRPr="00E2498E" w:rsidRDefault="00E2498E" w:rsidP="00E2498E">
      <w:pPr>
        <w:spacing w:line="100" w:lineRule="atLeast"/>
        <w:jc w:val="center"/>
        <w:rPr>
          <w:b/>
          <w:kern w:val="1"/>
          <w:sz w:val="28"/>
          <w:szCs w:val="28"/>
        </w:rPr>
      </w:pPr>
      <w:r w:rsidRPr="002362A4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b/>
          <w:sz w:val="28"/>
          <w:szCs w:val="28"/>
        </w:rPr>
        <w:t xml:space="preserve"> </w:t>
      </w:r>
      <w:r w:rsidRPr="00B91B67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</w:t>
      </w:r>
      <w:r w:rsidRPr="00EA16AB">
        <w:rPr>
          <w:b/>
          <w:kern w:val="1"/>
          <w:sz w:val="28"/>
          <w:szCs w:val="28"/>
        </w:rPr>
        <w:t>омплексного  развития</w:t>
      </w:r>
      <w:proofErr w:type="gramEnd"/>
      <w:r w:rsidRPr="00EA16AB">
        <w:rPr>
          <w:b/>
          <w:kern w:val="1"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 xml:space="preserve">коммунальной </w:t>
      </w:r>
      <w:r w:rsidRPr="00EA16AB">
        <w:rPr>
          <w:b/>
          <w:kern w:val="1"/>
          <w:sz w:val="28"/>
          <w:szCs w:val="28"/>
        </w:rPr>
        <w:t xml:space="preserve">инфраструктуры </w:t>
      </w:r>
      <w:r>
        <w:rPr>
          <w:b/>
          <w:kern w:val="1"/>
          <w:sz w:val="28"/>
          <w:szCs w:val="28"/>
        </w:rPr>
        <w:t xml:space="preserve">Шаталовского </w:t>
      </w:r>
      <w:r w:rsidRPr="00EA16AB">
        <w:rPr>
          <w:b/>
          <w:kern w:val="1"/>
          <w:sz w:val="28"/>
          <w:szCs w:val="28"/>
        </w:rPr>
        <w:t>сельского поселения Починковского района Смоленской области</w:t>
      </w:r>
      <w:r>
        <w:rPr>
          <w:b/>
          <w:kern w:val="1"/>
          <w:sz w:val="28"/>
          <w:szCs w:val="28"/>
        </w:rPr>
        <w:t>»</w:t>
      </w:r>
      <w:r>
        <w:rPr>
          <w:b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 2019 год</w:t>
      </w:r>
    </w:p>
    <w:p w:rsidR="00E2498E" w:rsidRPr="00ED7035" w:rsidRDefault="00E2498E" w:rsidP="00E2498E">
      <w:pPr>
        <w:spacing w:line="240" w:lineRule="atLeast"/>
        <w:jc w:val="center"/>
        <w:rPr>
          <w:b/>
          <w:bCs/>
          <w:sz w:val="28"/>
        </w:rPr>
      </w:pPr>
    </w:p>
    <w:p w:rsidR="00E2498E" w:rsidRPr="001E767B" w:rsidRDefault="00E2498E" w:rsidP="00E2498E">
      <w:pPr>
        <w:spacing w:line="100" w:lineRule="atLeast"/>
        <w:jc w:val="both"/>
        <w:rPr>
          <w:rFonts w:eastAsiaTheme="minorEastAsia"/>
          <w:kern w:val="1"/>
          <w:sz w:val="28"/>
          <w:szCs w:val="28"/>
        </w:rPr>
      </w:pPr>
      <w:r w:rsidRPr="00ED7035">
        <w:rPr>
          <w:bCs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proofErr w:type="gramStart"/>
      <w:r w:rsidRPr="00EA16AB">
        <w:rPr>
          <w:sz w:val="28"/>
          <w:szCs w:val="28"/>
        </w:rPr>
        <w:t>К</w:t>
      </w:r>
      <w:r w:rsidRPr="00EA16AB">
        <w:rPr>
          <w:kern w:val="1"/>
          <w:sz w:val="28"/>
          <w:szCs w:val="28"/>
        </w:rPr>
        <w:t>омплексного  развития</w:t>
      </w:r>
      <w:proofErr w:type="gramEnd"/>
      <w:r w:rsidRPr="00EA16A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коммунальной </w:t>
      </w:r>
      <w:r w:rsidRPr="00EA16AB">
        <w:rPr>
          <w:kern w:val="1"/>
          <w:sz w:val="28"/>
          <w:szCs w:val="28"/>
        </w:rPr>
        <w:t xml:space="preserve"> инфраструктуры </w:t>
      </w:r>
      <w:r>
        <w:rPr>
          <w:kern w:val="1"/>
          <w:sz w:val="28"/>
          <w:szCs w:val="28"/>
        </w:rPr>
        <w:t>Шаталовского</w:t>
      </w:r>
      <w:r w:rsidRPr="00EA16AB">
        <w:rPr>
          <w:kern w:val="1"/>
          <w:sz w:val="28"/>
          <w:szCs w:val="28"/>
        </w:rPr>
        <w:t xml:space="preserve"> сельского поселения Починко</w:t>
      </w:r>
      <w:r>
        <w:rPr>
          <w:kern w:val="1"/>
          <w:sz w:val="28"/>
          <w:szCs w:val="28"/>
        </w:rPr>
        <w:t xml:space="preserve">вского района </w:t>
      </w:r>
      <w:r w:rsidRPr="00EA16AB">
        <w:rPr>
          <w:kern w:val="1"/>
          <w:sz w:val="28"/>
          <w:szCs w:val="28"/>
        </w:rPr>
        <w:t>Смоленской области</w:t>
      </w:r>
      <w:r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t xml:space="preserve"> на 2012-2020 годы</w:t>
      </w:r>
      <w:r>
        <w:rPr>
          <w:kern w:val="1"/>
          <w:sz w:val="28"/>
          <w:szCs w:val="28"/>
        </w:rPr>
        <w:t xml:space="preserve"> </w:t>
      </w:r>
      <w:r w:rsidRPr="00ED7035">
        <w:rPr>
          <w:bCs/>
          <w:sz w:val="28"/>
          <w:szCs w:val="28"/>
        </w:rPr>
        <w:t>у</w:t>
      </w:r>
      <w:r w:rsidRPr="00ED7035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>п</w:t>
      </w:r>
      <w:r w:rsidRPr="00ED703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24.10.2011№ 34</w:t>
      </w:r>
    </w:p>
    <w:tbl>
      <w:tblPr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2498E" w:rsidRPr="00A23D63" w:rsidTr="00E2498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8E" w:rsidRPr="00E2498E" w:rsidRDefault="00E2498E" w:rsidP="00554484">
            <w:pPr>
              <w:rPr>
                <w:sz w:val="28"/>
                <w:szCs w:val="28"/>
              </w:rPr>
            </w:pPr>
            <w:r w:rsidRPr="00E2498E">
              <w:rPr>
                <w:sz w:val="28"/>
                <w:szCs w:val="28"/>
              </w:rPr>
              <w:t>Основными целями Программы являются: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</w:t>
            </w:r>
            <w:proofErr w:type="gramStart"/>
            <w:r w:rsidRPr="00A23D63">
              <w:rPr>
                <w:sz w:val="28"/>
                <w:szCs w:val="28"/>
              </w:rPr>
              <w:t>числе  объектов</w:t>
            </w:r>
            <w:proofErr w:type="gramEnd"/>
            <w:r w:rsidRPr="00A23D63">
              <w:rPr>
                <w:sz w:val="28"/>
                <w:szCs w:val="28"/>
              </w:rPr>
              <w:t xml:space="preserve"> водо-, тепло-, газо- и  электроснабжения, водоотведения, очистки сточных вод, утилизации твердых бытовых отходов;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E2498E" w:rsidRPr="00E2498E" w:rsidRDefault="00E2498E" w:rsidP="00554484">
            <w:pPr>
              <w:rPr>
                <w:sz w:val="28"/>
                <w:szCs w:val="28"/>
              </w:rPr>
            </w:pPr>
            <w:r w:rsidRPr="00E2498E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E2498E" w:rsidRPr="00A23D63" w:rsidRDefault="00E2498E" w:rsidP="00554484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</w:t>
            </w:r>
            <w:proofErr w:type="gramStart"/>
            <w:r w:rsidRPr="00A23D63">
              <w:rPr>
                <w:sz w:val="28"/>
                <w:szCs w:val="28"/>
              </w:rPr>
              <w:t>повышение  эффективности</w:t>
            </w:r>
            <w:proofErr w:type="gramEnd"/>
            <w:r w:rsidRPr="00A23D63">
              <w:rPr>
                <w:sz w:val="28"/>
                <w:szCs w:val="28"/>
              </w:rPr>
              <w:t xml:space="preserve"> функционирования коммунальных систем;</w:t>
            </w:r>
          </w:p>
          <w:p w:rsidR="00E2498E" w:rsidRPr="00A23D63" w:rsidRDefault="00E2498E" w:rsidP="00554484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</w:t>
            </w:r>
            <w:proofErr w:type="gramStart"/>
            <w:r w:rsidRPr="00A23D63">
              <w:rPr>
                <w:sz w:val="28"/>
                <w:szCs w:val="28"/>
              </w:rPr>
              <w:t>инфраструктуры  по</w:t>
            </w:r>
            <w:proofErr w:type="gramEnd"/>
            <w:r w:rsidRPr="00A23D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Шаталовскому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</w:t>
            </w:r>
            <w:r w:rsidRPr="00A23D63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>ого</w:t>
            </w:r>
            <w:r w:rsidRPr="00A23D6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23D63">
              <w:rPr>
                <w:sz w:val="28"/>
                <w:szCs w:val="28"/>
              </w:rPr>
              <w:t xml:space="preserve"> Смоленской области;                 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 коммунальных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услуг, предоставляемых потребителям 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опережающего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E2498E" w:rsidRPr="00A23D63" w:rsidRDefault="00E2498E" w:rsidP="0055448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  и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   источников     привлечения 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 для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привлечение        инвестиций           в жилищно-коммунальный комплекс;   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проведение     экспертизы    деятельности организаций коммунального комплекса с целью </w:t>
            </w:r>
            <w:proofErr w:type="gramStart"/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выявления  и</w:t>
            </w:r>
            <w:proofErr w:type="gramEnd"/>
            <w:r w:rsidRPr="00A23D63"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ликвидации  нерациональных  и необоснованных затрат, включаемых в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арифы на соответствующие услуги.</w:t>
            </w:r>
            <w:r w:rsidRPr="00A23D63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E2498E" w:rsidRDefault="00E249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Объем ассигнований муни</w:t>
      </w:r>
      <w:r w:rsidRPr="00E2498E">
        <w:rPr>
          <w:sz w:val="28"/>
          <w:szCs w:val="28"/>
        </w:rPr>
        <w:t>ципальной программы на 2019 год составил</w:t>
      </w:r>
      <w:r>
        <w:rPr>
          <w:sz w:val="28"/>
          <w:szCs w:val="28"/>
        </w:rPr>
        <w:t xml:space="preserve"> </w:t>
      </w:r>
      <w:r w:rsidRPr="00E2498E">
        <w:rPr>
          <w:sz w:val="28"/>
          <w:szCs w:val="28"/>
        </w:rPr>
        <w:t>719,536 тыс. рублей.</w:t>
      </w:r>
    </w:p>
    <w:p w:rsidR="00E2498E" w:rsidRDefault="00E2498E">
      <w:pPr>
        <w:rPr>
          <w:sz w:val="28"/>
          <w:szCs w:val="28"/>
        </w:rPr>
      </w:pPr>
    </w:p>
    <w:p w:rsidR="00E2498E" w:rsidRDefault="00E2498E">
      <w:pPr>
        <w:rPr>
          <w:sz w:val="28"/>
          <w:szCs w:val="28"/>
        </w:rPr>
        <w:sectPr w:rsidR="00E24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40"/>
        <w:gridCol w:w="2133"/>
        <w:gridCol w:w="2133"/>
        <w:gridCol w:w="1816"/>
        <w:gridCol w:w="3969"/>
      </w:tblGrid>
      <w:tr w:rsidR="00E2498E" w:rsidRPr="004D1F06" w:rsidTr="00554484">
        <w:trPr>
          <w:trHeight w:val="878"/>
        </w:trPr>
        <w:tc>
          <w:tcPr>
            <w:tcW w:w="993" w:type="dxa"/>
            <w:vMerge w:val="restart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891" w:type="dxa"/>
            <w:gridSpan w:val="5"/>
            <w:vAlign w:val="center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2019год</w:t>
            </w:r>
          </w:p>
        </w:tc>
      </w:tr>
      <w:tr w:rsidR="00E2498E" w:rsidRPr="004D1F06" w:rsidTr="00554484">
        <w:trPr>
          <w:trHeight w:val="878"/>
        </w:trPr>
        <w:tc>
          <w:tcPr>
            <w:tcW w:w="993" w:type="dxa"/>
            <w:vMerge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E2498E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план 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</w:tcPr>
          <w:p w:rsidR="00E2498E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Степень освоения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E2498E" w:rsidRPr="004D1F06" w:rsidTr="00AA164D">
        <w:trPr>
          <w:trHeight w:val="590"/>
        </w:trPr>
        <w:tc>
          <w:tcPr>
            <w:tcW w:w="99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D1F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E2498E" w:rsidRPr="004D1F06" w:rsidRDefault="00E2498E" w:rsidP="00AA164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документации, проведение текущих и кап</w:t>
            </w:r>
            <w:r w:rsidR="00AA164D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альных ремонтов систем водоснабжения, электросна</w:t>
            </w:r>
            <w:r w:rsidR="00AA164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жения, отопления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D1F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E2498E" w:rsidRPr="004D1F06" w:rsidRDefault="00AA164D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719,536</w:t>
            </w:r>
          </w:p>
        </w:tc>
        <w:tc>
          <w:tcPr>
            <w:tcW w:w="1816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E2498E" w:rsidRPr="004D1F06" w:rsidRDefault="00AA164D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719,536</w:t>
            </w:r>
          </w:p>
        </w:tc>
        <w:tc>
          <w:tcPr>
            <w:tcW w:w="3969" w:type="dxa"/>
          </w:tcPr>
          <w:p w:rsidR="00AA164D" w:rsidRDefault="00AA164D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E2498E" w:rsidRDefault="00E2498E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A16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  <w:p w:rsidR="00AA164D" w:rsidRPr="004D1F06" w:rsidRDefault="00AA164D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498E" w:rsidRPr="004D1F06" w:rsidRDefault="00E2498E" w:rsidP="00E249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498E" w:rsidRPr="004D1F06" w:rsidRDefault="00E2498E" w:rsidP="00E249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8E" w:rsidRDefault="00AA164D" w:rsidP="00E249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498E" w:rsidRDefault="00E2498E" w:rsidP="00E2498E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E2498E" w:rsidTr="00554484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2498E" w:rsidRPr="002E2EC0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AA164D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  <w:r w:rsidR="00AA164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AA164D"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 w:rsidR="00AA164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</w:rPr>
              <w:br/>
              <w:t>источники</w:t>
            </w:r>
          </w:p>
        </w:tc>
      </w:tr>
      <w:tr w:rsidR="00E2498E" w:rsidTr="00554484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98E" w:rsidRDefault="00E2498E" w:rsidP="0055448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Профи-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Нанси-</w:t>
            </w:r>
            <w:proofErr w:type="spellStart"/>
            <w:r>
              <w:rPr>
                <w:rFonts w:ascii="Times New Roman CYR" w:hAnsi="Times New Roman CYR" w:cs="Times New Roman CYR"/>
              </w:rPr>
              <w:t>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</w:tr>
      <w:tr w:rsidR="00E2498E" w:rsidTr="00554484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E2498E" w:rsidTr="00554484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</w:t>
            </w:r>
          </w:p>
          <w:p w:rsidR="00E2498E" w:rsidRPr="005F66CC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</w:t>
            </w:r>
          </w:p>
          <w:p w:rsidR="00E2498E" w:rsidRPr="005F66CC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C11353" w:rsidRDefault="00AA164D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>719,536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-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AA164D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>719,536</w:t>
            </w:r>
            <w:bookmarkStart w:id="0" w:name="_GoBack"/>
            <w:bookmarkEnd w:id="0"/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2498E" w:rsidRPr="005461C0" w:rsidRDefault="00E2498E" w:rsidP="00E249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498E" w:rsidRPr="00B20281" w:rsidRDefault="00AA164D" w:rsidP="00E24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A164D" w:rsidRDefault="00AA164D" w:rsidP="00AA164D">
      <w:pPr>
        <w:spacing w:line="240" w:lineRule="atLeast"/>
        <w:rPr>
          <w:sz w:val="28"/>
          <w:szCs w:val="28"/>
        </w:rPr>
      </w:pPr>
      <w:r w:rsidRPr="004D1F06">
        <w:rPr>
          <w:b/>
          <w:sz w:val="28"/>
          <w:szCs w:val="28"/>
        </w:rPr>
        <w:t xml:space="preserve">Вывод: </w:t>
      </w:r>
      <w:r w:rsidRPr="004D1F06">
        <w:rPr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>
        <w:rPr>
          <w:sz w:val="28"/>
          <w:szCs w:val="28"/>
        </w:rPr>
        <w:t>9</w:t>
      </w:r>
      <w:r w:rsidRPr="004D1F06">
        <w:rPr>
          <w:sz w:val="28"/>
          <w:szCs w:val="28"/>
        </w:rPr>
        <w:t xml:space="preserve"> год, как эффективные</w:t>
      </w:r>
    </w:p>
    <w:p w:rsidR="00AA164D" w:rsidRDefault="00AA164D" w:rsidP="00AA164D">
      <w:pPr>
        <w:ind w:firstLine="709"/>
        <w:jc w:val="both"/>
        <w:rPr>
          <w:sz w:val="28"/>
          <w:szCs w:val="28"/>
        </w:rPr>
      </w:pPr>
      <w:r w:rsidRPr="00026E8C"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2498E" w:rsidRPr="00E2498E" w:rsidRDefault="00E2498E" w:rsidP="00AA164D">
      <w:pPr>
        <w:ind w:firstLine="709"/>
        <w:jc w:val="both"/>
        <w:rPr>
          <w:sz w:val="28"/>
          <w:szCs w:val="28"/>
        </w:rPr>
      </w:pPr>
    </w:p>
    <w:sectPr w:rsidR="00E2498E" w:rsidRPr="00E2498E" w:rsidSect="00E249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4"/>
    <w:rsid w:val="00AA164D"/>
    <w:rsid w:val="00AE2429"/>
    <w:rsid w:val="00E2498E"/>
    <w:rsid w:val="00E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4AC"/>
  <w15:chartTrackingRefBased/>
  <w15:docId w15:val="{AA91A56B-336C-4B62-B560-ACF2B31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498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49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24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</cp:revision>
  <cp:lastPrinted>2020-07-10T09:22:00Z</cp:lastPrinted>
  <dcterms:created xsi:type="dcterms:W3CDTF">2020-07-10T09:08:00Z</dcterms:created>
  <dcterms:modified xsi:type="dcterms:W3CDTF">2020-07-10T09:22:00Z</dcterms:modified>
</cp:coreProperties>
</file>